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ED21B" w14:textId="77777777" w:rsidR="00E04DBD" w:rsidRPr="00E04DBD" w:rsidRDefault="00E04DBD" w:rsidP="00E04DBD">
      <w:pPr>
        <w:spacing w:after="0" w:line="240" w:lineRule="auto"/>
        <w:jc w:val="center"/>
        <w:outlineLvl w:val="0"/>
        <w:rPr>
          <w:rFonts w:ascii="Playfair Display" w:eastAsia="Times New Roman" w:hAnsi="Playfair Display" w:cs="Times New Roman"/>
          <w:kern w:val="36"/>
          <w:sz w:val="48"/>
          <w:szCs w:val="48"/>
          <w:lang w:eastAsia="hu-HU"/>
        </w:rPr>
      </w:pPr>
      <w:r w:rsidRPr="00E04DBD">
        <w:rPr>
          <w:rFonts w:ascii="Playfair Display" w:eastAsia="Times New Roman" w:hAnsi="Playfair Display" w:cs="Times New Roman"/>
          <w:kern w:val="36"/>
          <w:sz w:val="48"/>
          <w:szCs w:val="48"/>
          <w:lang w:eastAsia="hu-HU"/>
        </w:rPr>
        <w:t>Bár Község Önkormányzata Képviselő-testületének 8/2021. (XI. 3.) önkormányzati rendelete</w:t>
      </w:r>
    </w:p>
    <w:p w14:paraId="157F5663" w14:textId="77777777" w:rsidR="00E04DBD" w:rsidRPr="00E04DBD" w:rsidRDefault="00E04DBD" w:rsidP="00E04DBD">
      <w:pPr>
        <w:spacing w:before="300" w:after="0" w:line="240" w:lineRule="auto"/>
        <w:jc w:val="center"/>
        <w:outlineLvl w:val="1"/>
        <w:rPr>
          <w:rFonts w:ascii="Playfair Display" w:eastAsia="Times New Roman" w:hAnsi="Playfair Display" w:cs="Times New Roman"/>
          <w:color w:val="333E55"/>
          <w:sz w:val="48"/>
          <w:szCs w:val="48"/>
          <w:lang w:eastAsia="hu-HU"/>
        </w:rPr>
      </w:pPr>
      <w:r w:rsidRPr="00E04DBD">
        <w:rPr>
          <w:rFonts w:ascii="Playfair Display" w:eastAsia="Times New Roman" w:hAnsi="Playfair Display" w:cs="Times New Roman"/>
          <w:color w:val="333E55"/>
          <w:sz w:val="48"/>
          <w:szCs w:val="48"/>
          <w:lang w:eastAsia="hu-HU"/>
        </w:rPr>
        <w:t>a településkép védelméről.</w:t>
      </w:r>
    </w:p>
    <w:p w14:paraId="5121E21D" w14:textId="77777777" w:rsidR="00E04DBD" w:rsidRPr="00E04DBD" w:rsidRDefault="00E04DBD" w:rsidP="00E04DB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4DBD">
        <w:rPr>
          <w:rFonts w:ascii="Times New Roman" w:eastAsia="Times New Roman" w:hAnsi="Times New Roman" w:cs="Times New Roman"/>
          <w:sz w:val="24"/>
          <w:szCs w:val="24"/>
          <w:lang w:eastAsia="hu-HU"/>
        </w:rPr>
        <w:t> Hatályos: 2021. 12. 01</w:t>
      </w:r>
    </w:p>
    <w:p w14:paraId="1BEC5DAF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Bár község Önkormányzatának Képviselő-testülete a településkép védelméről szóló </w:t>
      </w:r>
      <w:hyperlink r:id="rId4" w:anchor="SZ12@BE2" w:tgtFrame="_blank" w:history="1">
        <w:r w:rsidRPr="00E04DBD">
          <w:rPr>
            <w:rFonts w:ascii="Times New Roman" w:eastAsia="Times New Roman" w:hAnsi="Times New Roman" w:cs="Times New Roman"/>
            <w:color w:val="333E55"/>
            <w:sz w:val="36"/>
            <w:szCs w:val="36"/>
            <w:u w:val="single"/>
            <w:lang w:eastAsia="hu-HU"/>
          </w:rPr>
          <w:t>2016. évi LXXIV. törvény 12. § (2) bekezdés</w:t>
        </w:r>
      </w:hyperlink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 a) – h) pontjai kapott felhatalmazás alapján, Magyarország </w:t>
      </w:r>
      <w:hyperlink r:id="rId5" w:anchor="CA32@BE1@POA" w:tgtFrame="_blank" w:history="1">
        <w:r w:rsidRPr="00E04DBD">
          <w:rPr>
            <w:rFonts w:ascii="Times New Roman" w:eastAsia="Times New Roman" w:hAnsi="Times New Roman" w:cs="Times New Roman"/>
            <w:color w:val="333E55"/>
            <w:sz w:val="36"/>
            <w:szCs w:val="36"/>
            <w:u w:val="single"/>
            <w:lang w:eastAsia="hu-HU"/>
          </w:rPr>
          <w:t>Alaptörvénye 32. cikk (1) bekezdése a) pont</w:t>
        </w:r>
      </w:hyperlink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jában meghatározott feladatkörében eljárva, a településfejlesztési koncepcióról, az integrált településfejlesztési stratégiáról és a településrendezési eszközökről, valamint egyes településrendezési sajátos jogintézményekről szóló </w:t>
      </w:r>
      <w:hyperlink r:id="rId6" w:anchor="SZ43A@BE6@POC" w:tgtFrame="_blank" w:history="1">
        <w:r w:rsidRPr="00E04DBD">
          <w:rPr>
            <w:rFonts w:ascii="Times New Roman" w:eastAsia="Times New Roman" w:hAnsi="Times New Roman" w:cs="Times New Roman"/>
            <w:color w:val="333E55"/>
            <w:sz w:val="36"/>
            <w:szCs w:val="36"/>
            <w:u w:val="single"/>
            <w:lang w:eastAsia="hu-HU"/>
          </w:rPr>
          <w:t>314/2012. (XI. 8.) Korm. rendelet 43/A. § (6) bekezdés c) pont</w:t>
        </w:r>
      </w:hyperlink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jában biztosított véleményezési jogkörében eljáró az állami főépítészi hatáskörében eljáró Baranya Megyei Kormányhivatal, a Nemzeti Média- és Hírközlési Hatóság, a Miniszterelnökség Kulturális Örökségvédelemért Felelős Helyettes Államtitkársága és a Duna-Dráva Nemzeti Park Igazgatósága véleményének kikérésével, a partnerségi egyeztetés során beérkezett vélemények figyelembe vételével a következőket rendeli el:</w:t>
      </w:r>
    </w:p>
    <w:p w14:paraId="55D2D2AC" w14:textId="77777777" w:rsidR="00E04DBD" w:rsidRPr="00E04DBD" w:rsidRDefault="00E04DBD" w:rsidP="00E04DBD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i/>
          <w:iCs/>
          <w:sz w:val="36"/>
          <w:szCs w:val="36"/>
          <w:lang w:eastAsia="hu-HU"/>
        </w:rPr>
        <w:t>I. Fejezet</w:t>
      </w:r>
    </w:p>
    <w:p w14:paraId="13E8F0FF" w14:textId="77777777" w:rsidR="00E04DBD" w:rsidRPr="00E04DBD" w:rsidRDefault="00E04DBD" w:rsidP="00E04D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i/>
          <w:iCs/>
          <w:sz w:val="36"/>
          <w:szCs w:val="36"/>
          <w:lang w:eastAsia="hu-HU"/>
        </w:rPr>
        <w:t>BEVEZETŐ RENDELKEZÉSEK</w:t>
      </w:r>
    </w:p>
    <w:p w14:paraId="6A721850" w14:textId="77777777" w:rsidR="00E04DBD" w:rsidRPr="00E04DBD" w:rsidRDefault="00E04DBD" w:rsidP="00E04D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1. A rendelet célja, hatálya és értelmező rendelkezések</w:t>
      </w:r>
    </w:p>
    <w:p w14:paraId="361B9F50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lastRenderedPageBreak/>
        <w:t>1. §</w:t>
      </w: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 (1) A rendelet célja Bár község sajátos településképének társadalmi bevonás és konszenzus által történő védelme és alakítása:</w:t>
      </w:r>
    </w:p>
    <w:p w14:paraId="5CBB8944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a) a helyi építészeti örökség egyedi védelem (a továbbiakban: helyi védelem) meghatározásával, a védetté nyilvánítás, a védelem megszüntetés szabályozásával.</w:t>
      </w:r>
    </w:p>
    <w:p w14:paraId="218DE14D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b) településképi szempontból meghatározó területek meghatározásával</w:t>
      </w:r>
    </w:p>
    <w:p w14:paraId="5B091A84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c) településképi követelmények meghatározásával</w:t>
      </w:r>
    </w:p>
    <w:p w14:paraId="074B281A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d) településkép-érvényesítési eszközök szabályozásával</w:t>
      </w:r>
    </w:p>
    <w:p w14:paraId="694E215E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e) településképi önkormányzati támogatási és ösztönző rendszer alkalmazásával.</w:t>
      </w:r>
    </w:p>
    <w:p w14:paraId="75630EA1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(2) A rendelet területi hatálya a település teljes közigazgatási területe.</w:t>
      </w:r>
    </w:p>
    <w:p w14:paraId="74351D83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(3) A helyi védelem célja, a település településképe és történelme szempontjából meghatározó építészeti örökség kiemelkedő értékű elemeinek védelme, a jellegzetes karakterének a jövő nemzedékek számára történő megóvása.</w:t>
      </w:r>
    </w:p>
    <w:p w14:paraId="34BA2181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(4) A helyi védelem alatt álló építészeti örökség a nemzeti közös kulturális kincs része, ezért fenntartása, védelmével összhangban lévő használata és bemutatása közérdek.</w:t>
      </w:r>
    </w:p>
    <w:p w14:paraId="63A40F87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(5) Tilos a helyi védett építészeti örökség elemeinek veszélyeztetése, megrongálása, megsemmisítése.</w:t>
      </w:r>
    </w:p>
    <w:p w14:paraId="27F49AB1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(6) A településképi szempontból meghatározó területek megállapításának célja egyrészt, hogy a település karakterét meghatározó építmények, jellemző lakóházak, illetve egyéb funkciójú épületek díszes homlokzatai fennmaradjanak. </w:t>
      </w: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>Továbbá célja, hogy a természeti, táji környezetben történő művi beavatkozások illeszkedjenek a környezetbe, annak látványát, értékeit erősítsék.</w:t>
      </w:r>
    </w:p>
    <w:p w14:paraId="6DDF3A4F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(7) A rendelet alkalmazásában használt fogalmak jegyzéke és magyarázata:</w:t>
      </w:r>
    </w:p>
    <w:p w14:paraId="27CCE9E1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a) főépület: elsősorban a területfelhasználási egység jellegének megfelelő, másodsorban a településrendezési eszközben meghatározott, a területhasználatot nem zavaró rendeltetésű épület</w:t>
      </w:r>
    </w:p>
    <w:p w14:paraId="7B3515E8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b) áttört jellegű kerítés: melynél a tömör felületek aránya a kerítés teljes felületének 50%-át nem haladja meg, és az egybefüggő tömör felületek külön-külön nem érik el a kerítés teljes hosszának 10%-át, valamint a kerítés lábazatának magassága nem haladja meg az 50 cm-t.</w:t>
      </w:r>
    </w:p>
    <w:p w14:paraId="3E9655D3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c) tömör jelleg: melynél a tömör felületek aránya a kerítés teljes felületének 50%-át meghaladja.</w:t>
      </w:r>
    </w:p>
    <w:p w14:paraId="286752E6" w14:textId="77777777" w:rsidR="00E04DBD" w:rsidRPr="00E04DBD" w:rsidRDefault="00E04DBD" w:rsidP="00E04DBD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i/>
          <w:iCs/>
          <w:sz w:val="36"/>
          <w:szCs w:val="36"/>
          <w:lang w:eastAsia="hu-HU"/>
        </w:rPr>
        <w:t>II. Fejezet</w:t>
      </w:r>
    </w:p>
    <w:p w14:paraId="1EE413D4" w14:textId="77777777" w:rsidR="00E04DBD" w:rsidRPr="00E04DBD" w:rsidRDefault="00E04DBD" w:rsidP="00E04D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i/>
          <w:iCs/>
          <w:sz w:val="36"/>
          <w:szCs w:val="36"/>
          <w:lang w:eastAsia="hu-HU"/>
        </w:rPr>
        <w:t>A HELYI VÉDELEM</w:t>
      </w:r>
    </w:p>
    <w:p w14:paraId="2ED9706D" w14:textId="77777777" w:rsidR="00E04DBD" w:rsidRPr="00E04DBD" w:rsidRDefault="00E04DBD" w:rsidP="00E04D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2. A helyi védelem feladata, általános szabályai, önkormányzati kötelezettségek</w:t>
      </w:r>
    </w:p>
    <w:p w14:paraId="66BAD937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2. §</w:t>
      </w: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 (1) A helyi védelem feladata, hogy a védelmet igénylő építészeti örökségek meghatározása, dokumentálása, védetté nyilvánítása, nyilvántartása, megőrzése, megőriztetése és a lakossággal történő megismertetése megtörténjen.</w:t>
      </w:r>
    </w:p>
    <w:p w14:paraId="292C0818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(2) Feladata továbbá a helyi védelem alatt álló építészeti örökség károsodásának megelőzése, illetve a károsodás csökkentésének vagy megszüntetésének elősegítése.</w:t>
      </w:r>
    </w:p>
    <w:p w14:paraId="193F56E4" w14:textId="77777777" w:rsidR="00E04DBD" w:rsidRPr="00E04DBD" w:rsidRDefault="00E04DBD" w:rsidP="00E04D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lastRenderedPageBreak/>
        <w:t>3. A helyi védelem alá helyezés és a védelem megszűnésének szabályai</w:t>
      </w:r>
    </w:p>
    <w:p w14:paraId="2DF517F6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3. §</w:t>
      </w: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 (1) A helyi védelem alá helyezést, illetve annak megszüntetését bárki - természetes, vagy jogi személy - írásban kezdeményezheti, valamint erre az örökségvédelmi hatástanulmány értékleltára, a településrendezési eszköz megalapozó vizsgálatának az épített környezet, illetve a táji és természeti környezet értékeire vonatkozó vizsgálata is javaslatot tehet.</w:t>
      </w:r>
    </w:p>
    <w:p w14:paraId="2EA4F583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(2) A helyi védelem alá helyezés iránti kérelemnek tartalmaznia kell:</w:t>
      </w:r>
    </w:p>
    <w:p w14:paraId="096B5E76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1. a védendő épület, épületrész pontos helyét (utca, házszám, helyrajzi szám),</w:t>
      </w:r>
    </w:p>
    <w:p w14:paraId="77138D5C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2. a védendő épületre, épületrészre vonatkozó szakszerű, rövid indokolást,</w:t>
      </w:r>
    </w:p>
    <w:p w14:paraId="442300FA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3. fotódokumentációt,</w:t>
      </w:r>
    </w:p>
    <w:p w14:paraId="0DE948B8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4. helyszínrajzot,</w:t>
      </w:r>
    </w:p>
    <w:p w14:paraId="499782C6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5. a védendő épület, épületrész rendeltetését és használatának módját.</w:t>
      </w:r>
    </w:p>
    <w:p w14:paraId="5480CE27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(3) A helyi védelem megszüntetése iránti kérelemnek tartalmaznia kell:</w:t>
      </w:r>
    </w:p>
    <w:p w14:paraId="6C71A168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a) a védett épület, épületrész pontos helyét (utca, házszám, helyrajzi szám),</w:t>
      </w:r>
    </w:p>
    <w:p w14:paraId="5E49FA8E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b) a védettség megszüntetésének rövid, szakszerű indokolását, fotódokumentációját.</w:t>
      </w:r>
    </w:p>
    <w:p w14:paraId="571E0974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>(4) A helyi védelem alá helyezéssel vagy annak megszüntetésével kapcsolatos döntés előkészítéséről a települési főépítész, illetve annak hiányában a polgármester gondoskodik.</w:t>
      </w:r>
    </w:p>
    <w:p w14:paraId="365D8840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(5) A helyi védelem alá helyezést, illetve annak megszüntetését a képviselő-testület e rendeletben állapítja meg.</w:t>
      </w:r>
    </w:p>
    <w:p w14:paraId="3D40C250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(6) Helyi védelem alatt álló építmény nem bontható el.</w:t>
      </w:r>
    </w:p>
    <w:p w14:paraId="786B4057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4. §</w:t>
      </w: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 (1) A helyi védelem alá helyezés, illetve megszüntetés szakmai előkészítője a települési főépítész, annak hiányában a polgármester. Feladata a kérelmek befogadása, a kérelem tárgyával kapcsolatos szakmai véleményének írásban történő meghozatala, és a kérelem, valamint a szakmai véleményének előterjesztése a képviselő-testületi ülésen.</w:t>
      </w:r>
    </w:p>
    <w:p w14:paraId="45903C2C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(2) A helyi védelem alá helyezésben, illetve a megszüntetésében érdekeltek: a kérelmező, az érintett ingatlan tulajdonosa, haszonélvezője. Az érdekelteket írásban kell értesíteni a képviselő-testületi döntésről.</w:t>
      </w:r>
    </w:p>
    <w:p w14:paraId="4961337C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(3) A helyi védelem alá helyezés, illetve a megszüntetés tényéről a lakosságot is tájékoztatni kell a település honlapján, a közterületen elhelyezett hirdető felületen és helyi lapban.</w:t>
      </w:r>
    </w:p>
    <w:p w14:paraId="3100EB2C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(4) Helyi védelem alatt álló ingatlan országos műemléki védelem alá kerül, úgy a védettség tényét megállapító jogszabály hatályba lépését követően a települési főépítész, annak hiányában a polgármester kezdeményezi a helyi védelem törlését.</w:t>
      </w:r>
    </w:p>
    <w:p w14:paraId="0B4AC9A2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(5) A települési főépítész, annak hiányában a polgármester gondoskodik a helyi építészeti örökség nyilvántartásának vezetéséről. A nyilvántartás legalább az alábbi adatokat kell tartalmazza:</w:t>
      </w:r>
    </w:p>
    <w:p w14:paraId="4F260CBD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>a) a védendő épület, épületrész pontos helyét (utca, házszám, helyrajzi szám),</w:t>
      </w:r>
    </w:p>
    <w:p w14:paraId="01C3940B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b) a védendő épületre, épületrészre vonatkozó szakszerű, rövid indokolást,</w:t>
      </w:r>
    </w:p>
    <w:p w14:paraId="47131441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c) fotódokumentációt,</w:t>
      </w:r>
    </w:p>
    <w:p w14:paraId="41FCEC8A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d) helyszínrajzot,</w:t>
      </w:r>
    </w:p>
    <w:p w14:paraId="1F0B3C55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e) a védendő épület, épületrész rendeltetését és használatának módját</w:t>
      </w:r>
    </w:p>
    <w:p w14:paraId="0D164653" w14:textId="77777777" w:rsidR="00E04DBD" w:rsidRPr="00E04DBD" w:rsidRDefault="00E04DBD" w:rsidP="00E04D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4. A területi védelem meghatározása</w:t>
      </w:r>
    </w:p>
    <w:p w14:paraId="2A948F88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5. §</w:t>
      </w: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 Bár község területén nincs helyi területi védelem alá tartozó ingatlan.</w:t>
      </w:r>
    </w:p>
    <w:p w14:paraId="205322C9" w14:textId="77777777" w:rsidR="00E04DBD" w:rsidRPr="00E04DBD" w:rsidRDefault="00E04DBD" w:rsidP="00E04D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5. Az egyedi védelem meghatározása</w:t>
      </w:r>
    </w:p>
    <w:p w14:paraId="306A2C59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6. §</w:t>
      </w: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 A helyi egyedi védelem alá tartozó ingatlanok pontos címét, helyrajzi számát, a védett építmény rendeltetését meghatározó jegyzéket jelen rendelet </w:t>
      </w:r>
      <w:hyperlink r:id="rId7" w:anchor="ME1" w:history="1">
        <w:r w:rsidRPr="00E04DBD">
          <w:rPr>
            <w:rFonts w:ascii="Times New Roman" w:eastAsia="Times New Roman" w:hAnsi="Times New Roman" w:cs="Times New Roman"/>
            <w:color w:val="333E55"/>
            <w:sz w:val="36"/>
            <w:szCs w:val="36"/>
            <w:u w:val="single"/>
            <w:lang w:eastAsia="hu-HU"/>
          </w:rPr>
          <w:t>1. melléklet</w:t>
        </w:r>
      </w:hyperlink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 tartalmazza.</w:t>
      </w:r>
    </w:p>
    <w:p w14:paraId="74341610" w14:textId="77777777" w:rsidR="00E04DBD" w:rsidRPr="00E04DBD" w:rsidRDefault="00E04DBD" w:rsidP="00E04D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6. Az egyedi védelemhez kapcsolódó tulajdonosi kötelezettségek</w:t>
      </w:r>
    </w:p>
    <w:p w14:paraId="0D3F6BD0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7. §</w:t>
      </w: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 (1) A védett értékek jó karbantartása, állapotuk megóvása a tulajdonos kötelessége.</w:t>
      </w:r>
    </w:p>
    <w:p w14:paraId="5517B1C0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(2) A védett értékek megfelelő fenntartását és megőrzését – egyebek között – a rendeltetésnek megfelelő használattal kell biztosítani.</w:t>
      </w:r>
    </w:p>
    <w:p w14:paraId="090AEC85" w14:textId="77777777" w:rsidR="00E04DBD" w:rsidRPr="00E04DBD" w:rsidRDefault="00E04DBD" w:rsidP="00E04DBD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i/>
          <w:iCs/>
          <w:sz w:val="36"/>
          <w:szCs w:val="36"/>
          <w:lang w:eastAsia="hu-HU"/>
        </w:rPr>
        <w:t>III. Fejezet</w:t>
      </w:r>
    </w:p>
    <w:p w14:paraId="03204EA9" w14:textId="77777777" w:rsidR="00E04DBD" w:rsidRPr="00E04DBD" w:rsidRDefault="00E04DBD" w:rsidP="00E04D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i/>
          <w:iCs/>
          <w:sz w:val="36"/>
          <w:szCs w:val="36"/>
          <w:lang w:eastAsia="hu-HU"/>
        </w:rPr>
        <w:t>A TELEPÜLÉSKÉPI SZEMPONTBÓL MEGHATÁROZÓ TERÜLETEK</w:t>
      </w:r>
    </w:p>
    <w:p w14:paraId="0976608C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lastRenderedPageBreak/>
        <w:t>8. §</w:t>
      </w: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 (1) Településképi szempontból meghatározó területek:</w:t>
      </w:r>
    </w:p>
    <w:p w14:paraId="1D62825A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a) falu központi része;</w:t>
      </w:r>
    </w:p>
    <w:p w14:paraId="672F7699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b) a régészeti lelőhely területe;</w:t>
      </w:r>
    </w:p>
    <w:p w14:paraId="22E5BA37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c) a helyi védettségű egyedi érték területe;</w:t>
      </w:r>
    </w:p>
    <w:p w14:paraId="62259E0E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d) országos ökológiai hálózat ökológiai folyosó területe;</w:t>
      </w:r>
    </w:p>
    <w:p w14:paraId="582D6344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e) Natura2000 terület;</w:t>
      </w:r>
    </w:p>
    <w:p w14:paraId="6045FBEC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f) nemzeti park területe.</w:t>
      </w:r>
    </w:p>
    <w:p w14:paraId="77DE6CDD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(2) A településképi szempontból meghatározó területek térképi lehatárolását a </w:t>
      </w:r>
      <w:hyperlink r:id="rId8" w:anchor="ME2" w:history="1">
        <w:r w:rsidRPr="00E04DBD">
          <w:rPr>
            <w:rFonts w:ascii="Times New Roman" w:eastAsia="Times New Roman" w:hAnsi="Times New Roman" w:cs="Times New Roman"/>
            <w:color w:val="333E55"/>
            <w:sz w:val="36"/>
            <w:szCs w:val="36"/>
            <w:u w:val="single"/>
            <w:lang w:eastAsia="hu-HU"/>
          </w:rPr>
          <w:t>2. melléklet</w:t>
        </w:r>
      </w:hyperlink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 a. - c. pontja tartalmazza.</w:t>
      </w:r>
    </w:p>
    <w:p w14:paraId="2B035C36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(3) A településkép védelme szempontjából kiemelt területek térképi lehatárolását a </w:t>
      </w:r>
      <w:hyperlink r:id="rId9" w:anchor="ME2" w:history="1">
        <w:r w:rsidRPr="00E04DBD">
          <w:rPr>
            <w:rFonts w:ascii="Times New Roman" w:eastAsia="Times New Roman" w:hAnsi="Times New Roman" w:cs="Times New Roman"/>
            <w:color w:val="333E55"/>
            <w:sz w:val="36"/>
            <w:szCs w:val="36"/>
            <w:u w:val="single"/>
            <w:lang w:eastAsia="hu-HU"/>
          </w:rPr>
          <w:t>2. melléklet</w:t>
        </w:r>
      </w:hyperlink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 d. pontja tartalmazza.</w:t>
      </w:r>
    </w:p>
    <w:p w14:paraId="3AF55C42" w14:textId="77777777" w:rsidR="00E04DBD" w:rsidRPr="00E04DBD" w:rsidRDefault="00E04DBD" w:rsidP="00E04DBD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i/>
          <w:iCs/>
          <w:sz w:val="36"/>
          <w:szCs w:val="36"/>
          <w:lang w:eastAsia="hu-HU"/>
        </w:rPr>
        <w:t>IV. Fejezet</w:t>
      </w:r>
    </w:p>
    <w:p w14:paraId="71E1253E" w14:textId="77777777" w:rsidR="00E04DBD" w:rsidRPr="00E04DBD" w:rsidRDefault="00E04DBD" w:rsidP="00E04D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i/>
          <w:iCs/>
          <w:sz w:val="36"/>
          <w:szCs w:val="36"/>
          <w:lang w:eastAsia="hu-HU"/>
        </w:rPr>
        <w:t>A TELEPÜLÉSKÉPI KÖVETELMÉNYEK</w:t>
      </w:r>
    </w:p>
    <w:p w14:paraId="655EB07C" w14:textId="77777777" w:rsidR="00E04DBD" w:rsidRPr="00E04DBD" w:rsidRDefault="00E04DBD" w:rsidP="00E04D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7. Építmények anyaghasználatára vonatkozó általános építészeti követelmények a teljes közigazgatási területre</w:t>
      </w:r>
    </w:p>
    <w:p w14:paraId="7CA573B6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9. §</w:t>
      </w: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 (1) Az építményeken az adott környezettel nem harmonizáló homlokzati és tetőfedési anyagok, színezés nem alkalmazható.</w:t>
      </w:r>
    </w:p>
    <w:p w14:paraId="7255182E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(2) Lakóterület és településközpont övezetekben nem alkalmazható:</w:t>
      </w:r>
    </w:p>
    <w:p w14:paraId="458DA1B5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a) főépületként gerenda- és konténerház,</w:t>
      </w:r>
    </w:p>
    <w:p w14:paraId="6581867A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b) hullámpala, műanyag hullámlemez, hagyományostól eltérő színű (pl. kék, zöld) tetőfedés</w:t>
      </w:r>
    </w:p>
    <w:p w14:paraId="3510DB79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>c) a homlokzaton hullámlemez burkolat,</w:t>
      </w:r>
    </w:p>
    <w:p w14:paraId="62C09309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d) díszítő elemként csempe vagy hasított kőburkolat az ablakok körül,</w:t>
      </w:r>
    </w:p>
    <w:p w14:paraId="10D5B78F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e) korábbi építészeti stílus, más éghajlati tájra jellemző, funkció nélküli díszítőelem (pl. kő kinézetű párkány, előtető, erkély, konzol…)</w:t>
      </w:r>
    </w:p>
    <w:p w14:paraId="71EFA304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f) utcai homlokzaton erkély, loggia.</w:t>
      </w:r>
    </w:p>
    <w:p w14:paraId="114DC7E4" w14:textId="77777777" w:rsidR="00E04DBD" w:rsidRPr="00E04DBD" w:rsidRDefault="00E04DBD" w:rsidP="00E04D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8. A településképi szempontból meghatározó területekre vonatkozó területi és egyedi építészeti követelmények</w:t>
      </w:r>
    </w:p>
    <w:p w14:paraId="6FFA3DFB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10. §</w:t>
      </w: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 (1) A </w:t>
      </w:r>
      <w:hyperlink r:id="rId10" w:anchor="SZ8.@BE(1)" w:history="1">
        <w:r w:rsidRPr="00E04DBD">
          <w:rPr>
            <w:rFonts w:ascii="Times New Roman" w:eastAsia="Times New Roman" w:hAnsi="Times New Roman" w:cs="Times New Roman"/>
            <w:color w:val="333E55"/>
            <w:sz w:val="36"/>
            <w:szCs w:val="36"/>
            <w:u w:val="single"/>
            <w:lang w:eastAsia="hu-HU"/>
          </w:rPr>
          <w:t>8. § (1) bekezdés</w:t>
        </w:r>
      </w:hyperlink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 a. pontjában meghatározott faluközpont területére, mint településképi szempontból meghatározó területre vonatkozó területi építészeti követelmények az alábbiak:</w:t>
      </w:r>
    </w:p>
    <w:p w14:paraId="6E28C350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a) Az elbontott építmények telkeit megfelelő tereprendezéssel, elkerítéssel kell a település </w:t>
      </w:r>
      <w:proofErr w:type="spellStart"/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arculatához</w:t>
      </w:r>
      <w:proofErr w:type="spellEnd"/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illeszkedő módon kialakítani, fenntartani.</w:t>
      </w:r>
    </w:p>
    <w:p w14:paraId="2CD9BB17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b) Épületet úgy kell elhelyezni, hogy az a beépítés módjában, mértékében, rendeltetésében, a használat módjában, és a terepalakítás, a csapadékvíz-elvezetés és a növénytelepítés vonatkozásában környezete adottságaihoz illeszkedjen.</w:t>
      </w:r>
    </w:p>
    <w:p w14:paraId="37EB31E7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c) Az épületszélesség megválasztásával meg kell előzni azt, hogy magas tetős épületek esetén az épületet önmagában tekintve és az utcakép vonatkozásában is aránytalanul magas, nagy tetőidomok jöjjenek létre.</w:t>
      </w:r>
    </w:p>
    <w:p w14:paraId="54E64EDF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d) Az utcai kerítést az épület építészeti karakteréhez, anyaghasználatához, megjelenéséhez, településképi sajátosságaihoz illeszkedően lehet kialakítani.</w:t>
      </w:r>
    </w:p>
    <w:p w14:paraId="226CA6B1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>e) A kerítések megengedett magassága legfeljebb 1,8 méter. A környezethez igazodóan, kialakult utcaképet figyelembevéve választandó a tömör vagy az áttört jelleg.</w:t>
      </w:r>
    </w:p>
    <w:p w14:paraId="3D439A6F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f) A település közigazgatási területén állandó használatra szánt lakókocsi, konténer és egyéb bódé jellegű építmény nem helyezhető el.</w:t>
      </w:r>
    </w:p>
    <w:p w14:paraId="65886EC3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(2) A településképi szempontból meghatározó területekre vonatkozó egyedi építészeti követelmények az alábbiak:</w:t>
      </w:r>
    </w:p>
    <w:p w14:paraId="3E0E11E5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a) Az ingatlan fő funkcióját képviselő épületet jellemzően 35°- 45° hajlású magastetővel kell kialakítani;</w:t>
      </w:r>
    </w:p>
    <w:p w14:paraId="3CD15CFA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b) Az ingatlan fő funkcióját betöltő épület tetőidomát a szomszédos telken álló, utcaképileg egy látványt adó épületekkel összhangban kell kialakítani;</w:t>
      </w:r>
    </w:p>
    <w:p w14:paraId="46E8B40B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c) Az épületek közterületről látható homlokzatainak és tűzfalainak egy homlokzaton belüli részleges felújítása vagy átfestése nem megengedett;</w:t>
      </w:r>
    </w:p>
    <w:p w14:paraId="684FDFF0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d) Meglévő épület homlokzatán nem építhető be a homlokzatra jellemzőtől eltérő színű, valamint eltérő osztású nyílászáró;</w:t>
      </w:r>
    </w:p>
    <w:p w14:paraId="5B4EE123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e) Az épületgépészeti és egyéb berendezéseket, tartozékaikat, klímaberendezést építészeti eszközökkel takartan vagy közterületről nem látható módon, az épületek alárendelt homlokzatára kell telepíteni;</w:t>
      </w:r>
    </w:p>
    <w:p w14:paraId="7C1FEB94" w14:textId="77777777" w:rsidR="00E04DBD" w:rsidRPr="00E04DBD" w:rsidRDefault="00E04DBD" w:rsidP="00E04D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9. A helyi védelemben részesülő értékekre vonatkozó egyedi építészeti követelmények</w:t>
      </w:r>
    </w:p>
    <w:p w14:paraId="6F9D943C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11. §</w:t>
      </w: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 Az </w:t>
      </w:r>
      <w:hyperlink r:id="rId11" w:anchor="ME1" w:history="1">
        <w:r w:rsidRPr="00E04DBD">
          <w:rPr>
            <w:rFonts w:ascii="Times New Roman" w:eastAsia="Times New Roman" w:hAnsi="Times New Roman" w:cs="Times New Roman"/>
            <w:color w:val="333E55"/>
            <w:sz w:val="36"/>
            <w:szCs w:val="36"/>
            <w:u w:val="single"/>
            <w:lang w:eastAsia="hu-HU"/>
          </w:rPr>
          <w:t>1. melléklet</w:t>
        </w:r>
      </w:hyperlink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ben szereplő helyi védelemben részesülő értékekre vonatkozó egyedi építészeti követelmények:</w:t>
      </w:r>
    </w:p>
    <w:p w14:paraId="0B4CAB39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>1. közmű szerelvények (villanyóra szekrény, gázmérő) valamint bármilyen, az épület eredeti megjelenését zavaró létesítmény, berendezés csak a közterületről nem látható épületrészen vagy takart kialakítással helyezhető el.</w:t>
      </w:r>
    </w:p>
    <w:p w14:paraId="17517311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2. amennyiben a helyi védelem kiterjed az épület tömegére, az eredeti (hagyományos) tömegében, tetőformájában kell megtartani azt. A tervezett bővítés a régi épület formálásával, szerkezetével, anyaghasználatával összhangban legyen.</w:t>
      </w:r>
    </w:p>
    <w:p w14:paraId="2AB7FFFC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3. az eredeti homlokzati elemeket (nyílások, tagozatok, díszek) meg kell őrizni.</w:t>
      </w:r>
    </w:p>
    <w:p w14:paraId="6FE431D9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4. belső korszerűsítés és átalakítás – hacsak védelem nem terjed ki az épületbelső, vagy valamely belső részlet hangsúlyozott megtartására – illetve bővítés engedélyezett.</w:t>
      </w:r>
    </w:p>
    <w:p w14:paraId="205940BA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5. helyi építészeti karaktert hordozó épület homlokzatai, vagy egyéb épületrészei esetleges </w:t>
      </w:r>
      <w:proofErr w:type="spellStart"/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stílusbeli</w:t>
      </w:r>
      <w:proofErr w:type="spellEnd"/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, arány- vagy ritmushibája felújítás során </w:t>
      </w:r>
      <w:proofErr w:type="spellStart"/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korrigáltatható</w:t>
      </w:r>
      <w:proofErr w:type="spellEnd"/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, ha annak eredményeként egységes építészeti kialakítás jön létre.</w:t>
      </w:r>
    </w:p>
    <w:p w14:paraId="1B14F2D1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6. helyi építészeti karaktert hordozó épületek, épületrészek eredeti külső megjelenését:</w:t>
      </w:r>
    </w:p>
    <w:p w14:paraId="0DB40E33" w14:textId="77777777" w:rsidR="00E04DBD" w:rsidRPr="00E04DBD" w:rsidRDefault="00E04DBD" w:rsidP="00E04D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a) egészének és részleteinek külső geometriai formáit, azok rész- és befoglaló méreteit,</w:t>
      </w:r>
    </w:p>
    <w:p w14:paraId="4F917EF0" w14:textId="77777777" w:rsidR="00E04DBD" w:rsidRPr="00E04DBD" w:rsidRDefault="00E04DBD" w:rsidP="00E04D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b) eredeti anyaghatását egészében és részleteiben,</w:t>
      </w:r>
    </w:p>
    <w:p w14:paraId="1BBF90CF" w14:textId="77777777" w:rsidR="00E04DBD" w:rsidRPr="00E04DBD" w:rsidRDefault="00E04DBD" w:rsidP="00E04D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c) ha ismert, eredeti színhatását, ha nem ismert, a feltételezhetően hasonló színhatását,</w:t>
      </w:r>
    </w:p>
    <w:p w14:paraId="1F2323F4" w14:textId="77777777" w:rsidR="00E04DBD" w:rsidRPr="00E04DBD" w:rsidRDefault="00E04DBD" w:rsidP="00E04D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d) eredeti épülettartozékait és felszereléseit az értékvizsgálattól függően az e rendeletben foglaltak </w:t>
      </w:r>
      <w:proofErr w:type="gramStart"/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figyelembe vételével</w:t>
      </w:r>
      <w:proofErr w:type="gramEnd"/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kell megőrizni, illetve helyreállítani.</w:t>
      </w:r>
    </w:p>
    <w:p w14:paraId="2226F772" w14:textId="77777777" w:rsidR="00E04DBD" w:rsidRPr="00E04DBD" w:rsidRDefault="00E04DBD" w:rsidP="00E04D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lastRenderedPageBreak/>
        <w:t>10. Felszíni energiaellátási és elektronikus hírközlési sajátos építmények, műtárgyak elhelyezésére vonatkozó egyedi előírások</w:t>
      </w:r>
    </w:p>
    <w:p w14:paraId="4BEFA5E8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12. §</w:t>
      </w: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 (1) A teljes település ellátását biztosító felszíni energiaellátási és elektronikus hírközlési sajátos építmények, műtárgyak elhelyezésére alkalmas területek a </w:t>
      </w:r>
      <w:hyperlink r:id="rId12" w:anchor="ME2" w:history="1">
        <w:r w:rsidRPr="00E04DBD">
          <w:rPr>
            <w:rFonts w:ascii="Times New Roman" w:eastAsia="Times New Roman" w:hAnsi="Times New Roman" w:cs="Times New Roman"/>
            <w:color w:val="333E55"/>
            <w:sz w:val="36"/>
            <w:szCs w:val="36"/>
            <w:u w:val="single"/>
            <w:lang w:eastAsia="hu-HU"/>
          </w:rPr>
          <w:t>2. melléklet</w:t>
        </w:r>
      </w:hyperlink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ben nem szereplő területek.</w:t>
      </w:r>
    </w:p>
    <w:p w14:paraId="43BC98C9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(2) Átjátszó állomás elhelyezése a </w:t>
      </w:r>
      <w:hyperlink r:id="rId13" w:anchor="ME2" w:history="1">
        <w:r w:rsidRPr="00E04DBD">
          <w:rPr>
            <w:rFonts w:ascii="Times New Roman" w:eastAsia="Times New Roman" w:hAnsi="Times New Roman" w:cs="Times New Roman"/>
            <w:color w:val="333E55"/>
            <w:sz w:val="36"/>
            <w:szCs w:val="36"/>
            <w:u w:val="single"/>
            <w:lang w:eastAsia="hu-HU"/>
          </w:rPr>
          <w:t>2. melléklet</w:t>
        </w:r>
      </w:hyperlink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ben meghatározott területeken meglévő adótorony igénybevételével vagy kilátó tetején valósítható meg.</w:t>
      </w:r>
    </w:p>
    <w:p w14:paraId="353E3940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(3) Új antenna csak a településképi szempontok érvényesítésével és a környezethez illeszkedően helyezhető el. Az illeszkedést főépítészi véleménnyel kell igazolni.</w:t>
      </w:r>
    </w:p>
    <w:p w14:paraId="2F272B1C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(4) Antenna templomtoronyra nem helyezhető el.</w:t>
      </w:r>
    </w:p>
    <w:p w14:paraId="0CADA95E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(5) Új antennát 300 m-es körzetben már meglevő antenna tartószerkezet előfordulása esetén, azzal közös tartószerkezetre lehet csak elhelyezni</w:t>
      </w:r>
    </w:p>
    <w:p w14:paraId="7D47269A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(6) Önálló távközlési antennatorony, szélerőmű nem helyezhetők el, nem fejleszthető és nem korszerűsíthető belterületen, a tájképvédelmi területen, régészeti lelőhely területen és műemléki környezetben, valamint e területek 50 m-es környezetében.</w:t>
      </w:r>
    </w:p>
    <w:p w14:paraId="2DA0EFA3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(7) Nagyfeszültségű elektromos vezeték beépítésre szánt területen légvezetékként nem helyezhető el, nem fejleszthető, nem korszerűsíthető.</w:t>
      </w:r>
    </w:p>
    <w:p w14:paraId="12160647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(8) Belterület újonnan ellátásra kerülő részén elektromos és hírközlési hálózatot földalatti elhelyezéssel kell építeni.</w:t>
      </w:r>
    </w:p>
    <w:p w14:paraId="71FB7EE6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>(9) A föld feletti vezetésű meglevő gyenge és erősáramú hálózatok esetén, új elektronikus hírközlési hálózatot a meglevő oszlopsorra, illetve közös tartóoszlopra kell fektetni. Közös oszlopsorra való telepítés bármilyen akadályoztatása esetén az építendő hálózatot földalatti elhelyezéssel lehet csak kivitelezni.</w:t>
      </w:r>
    </w:p>
    <w:p w14:paraId="584024BB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(10) Külterületen új elektronikus hírközlési </w:t>
      </w:r>
      <w:proofErr w:type="spellStart"/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hálózatokat</w:t>
      </w:r>
      <w:proofErr w:type="spellEnd"/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területgazdálkodási okokból a villamosenergia elosztási, a közvilágítási és egyéb hírközlési szabadvezetékekkel közös, egyoldali oszlopsorra kell fektetni.</w:t>
      </w:r>
    </w:p>
    <w:p w14:paraId="2FCDF86B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(11) Gázvezeték, gázmérő, vagy nyomásszabályozó az épületek utcai homlokzatán nem helyezhetők el.</w:t>
      </w:r>
    </w:p>
    <w:p w14:paraId="0BBFFC96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(12) Belterületen, újonnan kialakuló közterületen az elektronikus hírközlési </w:t>
      </w:r>
      <w:proofErr w:type="spellStart"/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hálózatokat</w:t>
      </w:r>
      <w:proofErr w:type="spellEnd"/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földalatti elhelyezéssel kell építeni.</w:t>
      </w:r>
    </w:p>
    <w:p w14:paraId="5F49C68E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(13) A már beépített területen, ahol a hálózatok földalatti elhelyezéssel üzemelnek új vezetékes hírközlési </w:t>
      </w:r>
      <w:proofErr w:type="spellStart"/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hálózatokat</w:t>
      </w:r>
      <w:proofErr w:type="spellEnd"/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, meglevő rekonstrukcióját földalatti elhelyezéssel kell építeni.</w:t>
      </w:r>
    </w:p>
    <w:p w14:paraId="2C531B0A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(14) A már beépített területeken, ahol a meglevő gyenge és erősáramú hálózatok föld feletti</w:t>
      </w: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vezetésűek, új elektronikus hírközlési </w:t>
      </w:r>
      <w:proofErr w:type="spellStart"/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hálózatokat</w:t>
      </w:r>
      <w:proofErr w:type="spellEnd"/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a meglevő oszlopsorra, illetve közös</w:t>
      </w: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>tartóoszlopra kell fektetni. Közös oszlopsorra való telepítés bármilyen akadályoztatása</w:t>
      </w: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>esetén az építendő hálózatot földalatti elhelyezéssel lehet csak kivitelezni.</w:t>
      </w:r>
    </w:p>
    <w:p w14:paraId="0B41263A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(15) Külterületen új elektronikus hírközlési </w:t>
      </w:r>
      <w:proofErr w:type="spellStart"/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hálózatokat</w:t>
      </w:r>
      <w:proofErr w:type="spellEnd"/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területgazdálkodási okokból a</w:t>
      </w: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villamosenergia elosztási, a közvilágítási és egyéb hírközlési </w:t>
      </w: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>szabadvezetékekkel közös,</w:t>
      </w: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>egyoldali oszlopsorra kell fektetni.</w:t>
      </w:r>
    </w:p>
    <w:p w14:paraId="5D643F82" w14:textId="77777777" w:rsidR="00E04DBD" w:rsidRPr="00E04DBD" w:rsidRDefault="00E04DBD" w:rsidP="00E04D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11. Az egyes sajátos építmények, műtárgyak elhelyezése</w:t>
      </w:r>
    </w:p>
    <w:p w14:paraId="69E54028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13. §</w:t>
      </w: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 A szennyvízátemelők, vízmű kutak közterületről látható részeit őshonos örökzöld növényzettel történő eltakarása szükséges.</w:t>
      </w:r>
    </w:p>
    <w:p w14:paraId="1ADB27E2" w14:textId="77777777" w:rsidR="00E04DBD" w:rsidRPr="00E04DBD" w:rsidRDefault="00E04DBD" w:rsidP="00E04D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12. A reklámhordozókra vonatkozó településképi követelmények</w:t>
      </w:r>
    </w:p>
    <w:p w14:paraId="6495CB69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14. §</w:t>
      </w: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 (1) A településkép védelme szempontjából kiemelt területeken lévő közterületen és magánterületen reklámhordozó és reklám – a </w:t>
      </w:r>
      <w:hyperlink r:id="rId14" w:anchor="SZ14.@BE(2)" w:history="1">
        <w:r w:rsidRPr="00E04DBD">
          <w:rPr>
            <w:rFonts w:ascii="Times New Roman" w:eastAsia="Times New Roman" w:hAnsi="Times New Roman" w:cs="Times New Roman"/>
            <w:color w:val="333E55"/>
            <w:sz w:val="36"/>
            <w:szCs w:val="36"/>
            <w:u w:val="single"/>
            <w:lang w:eastAsia="hu-HU"/>
          </w:rPr>
          <w:t>(2) bekezdés</w:t>
        </w:r>
      </w:hyperlink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ben meghatározott kivétellel - nem helyezhető el.</w:t>
      </w:r>
    </w:p>
    <w:p w14:paraId="61A971D4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(2) Az </w:t>
      </w:r>
      <w:hyperlink r:id="rId15" w:anchor="SZ14.@BE(1)" w:history="1">
        <w:r w:rsidRPr="00E04DBD">
          <w:rPr>
            <w:rFonts w:ascii="Times New Roman" w:eastAsia="Times New Roman" w:hAnsi="Times New Roman" w:cs="Times New Roman"/>
            <w:color w:val="333E55"/>
            <w:sz w:val="36"/>
            <w:szCs w:val="36"/>
            <w:u w:val="single"/>
            <w:lang w:eastAsia="hu-HU"/>
          </w:rPr>
          <w:t>(1) bekezdés</w:t>
        </w:r>
      </w:hyperlink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 alól évente 12 naptári hét időszakra a település szempontjából jelentős eseményről való tájékoztatás érdekében el lehet térni.</w:t>
      </w:r>
    </w:p>
    <w:p w14:paraId="3C80C76E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(3) A település teljes közigazgatási területén </w:t>
      </w:r>
      <w:r w:rsidRPr="00E04DBD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építmény homlokzatán, építési telek kerítésén, kerítéskapuján és támfalán</w:t>
      </w: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 – a </w:t>
      </w:r>
      <w:hyperlink r:id="rId16" w:anchor="SZ14.@BE(4)" w:history="1">
        <w:r w:rsidRPr="00E04DBD">
          <w:rPr>
            <w:rFonts w:ascii="Times New Roman" w:eastAsia="Times New Roman" w:hAnsi="Times New Roman" w:cs="Times New Roman"/>
            <w:color w:val="333E55"/>
            <w:sz w:val="36"/>
            <w:szCs w:val="36"/>
            <w:u w:val="single"/>
            <w:lang w:eastAsia="hu-HU"/>
          </w:rPr>
          <w:t>(4)</w:t>
        </w:r>
      </w:hyperlink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 és </w:t>
      </w:r>
      <w:hyperlink r:id="rId17" w:anchor="SZ14.@BE(5)" w:history="1">
        <w:r w:rsidRPr="00E04DBD">
          <w:rPr>
            <w:rFonts w:ascii="Times New Roman" w:eastAsia="Times New Roman" w:hAnsi="Times New Roman" w:cs="Times New Roman"/>
            <w:color w:val="333E55"/>
            <w:sz w:val="36"/>
            <w:szCs w:val="36"/>
            <w:u w:val="single"/>
            <w:lang w:eastAsia="hu-HU"/>
          </w:rPr>
          <w:t>(5) bekezdés</w:t>
        </w:r>
      </w:hyperlink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ben foglalt kivétellel – kizárólag az ingatlan rendeltetési egységeiben folytatott kereskedelmi-, szolgáltató-, illetve vendéglátó tevékenységhez közvetlenül kapcsolódó saját vállalkozást népszerűsítő berendezés (cég- és címtábla, cégér és ilyen célú reklám) létesíthető, illetve az építési telken csak hasonló tartalmú önálló hirdető-berendezés helyezhető el a településképre vonatkozó előírások betartásával.</w:t>
      </w:r>
    </w:p>
    <w:p w14:paraId="336F92A4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(4) Az </w:t>
      </w:r>
      <w:hyperlink r:id="rId18" w:anchor="SZ14.@BE(3)" w:history="1">
        <w:r w:rsidRPr="00E04DBD">
          <w:rPr>
            <w:rFonts w:ascii="Times New Roman" w:eastAsia="Times New Roman" w:hAnsi="Times New Roman" w:cs="Times New Roman"/>
            <w:color w:val="333E55"/>
            <w:sz w:val="36"/>
            <w:szCs w:val="36"/>
            <w:u w:val="single"/>
            <w:lang w:eastAsia="hu-HU"/>
          </w:rPr>
          <w:t>(3) bekezdés</w:t>
        </w:r>
      </w:hyperlink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 szerinti korlátozás nem vonatkozik a közművelődési intézményi épületek, építmények homlokzatán, az ilyen célú ingatlanok kerítésén, kerítéskapuján és támfalán létesített, illetve elhelyezett hirdető-berendezésekre.</w:t>
      </w:r>
    </w:p>
    <w:p w14:paraId="5A596296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>(5) Védett épületen, valamint a hozzátartozó telken, a telek kerítésén, kerítéskapuján és támfalán cégér, cég-, címtábla kivételével saját vállalkozást népszerűsítő berendezés nem helyezhető el.</w:t>
      </w:r>
    </w:p>
    <w:p w14:paraId="3227F97F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(6) </w:t>
      </w:r>
      <w:r w:rsidRPr="00E04DBD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Beépítésre szánt övezetben</w:t>
      </w: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 önálló reklámberendezés nem helyezhető el.</w:t>
      </w:r>
    </w:p>
    <w:p w14:paraId="429B5148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(7) </w:t>
      </w:r>
      <w:r w:rsidRPr="00E04DBD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Beépítésre nem szánt övezetekben</w:t>
      </w: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 önálló reklámberendezés mérete 2 m</w:t>
      </w:r>
      <w:r w:rsidRPr="00E04DBD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hu-HU"/>
        </w:rPr>
        <w:t>2</w:t>
      </w: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 nagyságot, a reklámhordozót tartó berendezések teljes magassága a 6 métert nem haladhatja meg.</w:t>
      </w:r>
    </w:p>
    <w:p w14:paraId="5B8A1052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(8) A saját vállalkozást népszerűsítő berendezések tartó-, illetve hordozó szerkezeteit, felületeit úgy kell kialakítani, hogy azok méretei, arányai és alkalmazott anyagai illeszkedjenek az érintett épület (építmény) építészeti megoldásaihoz, illetve a településképi környezethez.</w:t>
      </w:r>
    </w:p>
    <w:p w14:paraId="5AA0F979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(9) </w:t>
      </w:r>
      <w:r w:rsidRPr="00E04DBD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Közterületen</w:t>
      </w: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 reklámhordozó és reklámhordozót tartó berendezés kizárólag a reklámok közzétételével kapcsolatos kormányrendeletben foglaltakkal összhangban helyezhető el.</w:t>
      </w:r>
    </w:p>
    <w:p w14:paraId="6C8F6F12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(10) Utasváró felületének legfeljebb 30 %-án helyezhető el reklámhordozó és reklámhordozót tartó berendezés. A tetőn reklámhordozó és reklámhordozót tartó berendezés nem helyezhető el.</w:t>
      </w:r>
    </w:p>
    <w:p w14:paraId="55A4F6C1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(11) A reklámhordozók és reklámhordozót tartó berendezések szerkezeti alapszínének és </w:t>
      </w:r>
      <w:proofErr w:type="spellStart"/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típusonkénti</w:t>
      </w:r>
      <w:proofErr w:type="spellEnd"/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formájának azonosnak kell lennie.</w:t>
      </w:r>
    </w:p>
    <w:p w14:paraId="349B35A3" w14:textId="77777777" w:rsidR="00E04DBD" w:rsidRPr="00E04DBD" w:rsidRDefault="00E04DBD" w:rsidP="00E04DBD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i/>
          <w:iCs/>
          <w:sz w:val="36"/>
          <w:szCs w:val="36"/>
          <w:lang w:eastAsia="hu-HU"/>
        </w:rPr>
        <w:t>V. Fejezet</w:t>
      </w:r>
    </w:p>
    <w:p w14:paraId="41657ACB" w14:textId="77777777" w:rsidR="00E04DBD" w:rsidRPr="00E04DBD" w:rsidRDefault="00E04DBD" w:rsidP="00E04D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i/>
          <w:iCs/>
          <w:sz w:val="36"/>
          <w:szCs w:val="36"/>
          <w:lang w:eastAsia="hu-HU"/>
        </w:rPr>
        <w:t>KÖTELEZŐ SZAKMAI KONZULTÁCIÓ</w:t>
      </w:r>
    </w:p>
    <w:p w14:paraId="6D2489A5" w14:textId="77777777" w:rsidR="00E04DBD" w:rsidRPr="00E04DBD" w:rsidRDefault="00E04DBD" w:rsidP="00E04D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lastRenderedPageBreak/>
        <w:t>13. Rendelkezés a szakmai konzultációról</w:t>
      </w:r>
    </w:p>
    <w:p w14:paraId="2DC17F38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15. §</w:t>
      </w: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 (1) Kötelező a szakmai konzultáció az alábbi esetekben az építési tevékenység megkezdését megelőzően:</w:t>
      </w:r>
    </w:p>
    <w:p w14:paraId="733A5FFB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a) cégér, cégtábla,</w:t>
      </w:r>
    </w:p>
    <w:p w14:paraId="21811BD1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b) reklámberendezés, reklám hordozó</w:t>
      </w:r>
    </w:p>
    <w:p w14:paraId="7114EFAC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c) </w:t>
      </w:r>
      <w:hyperlink r:id="rId19" w:anchor="SZ8.@BE(1)" w:history="1">
        <w:r w:rsidRPr="00E04DBD">
          <w:rPr>
            <w:rFonts w:ascii="Times New Roman" w:eastAsia="Times New Roman" w:hAnsi="Times New Roman" w:cs="Times New Roman"/>
            <w:color w:val="333E55"/>
            <w:sz w:val="36"/>
            <w:szCs w:val="36"/>
            <w:u w:val="single"/>
            <w:lang w:eastAsia="hu-HU"/>
          </w:rPr>
          <w:t>8. § (1) bekezdés</w:t>
        </w:r>
      </w:hyperlink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 a. pontjában meghatározott falu központi területén és helyi egyedi védelem alatt álló építmény esetében a 312/2012 Kormányrendelet </w:t>
      </w:r>
      <w:hyperlink r:id="rId20" w:anchor="ME1" w:history="1">
        <w:r w:rsidRPr="00E04DBD">
          <w:rPr>
            <w:rFonts w:ascii="Times New Roman" w:eastAsia="Times New Roman" w:hAnsi="Times New Roman" w:cs="Times New Roman"/>
            <w:color w:val="333E55"/>
            <w:sz w:val="36"/>
            <w:szCs w:val="36"/>
            <w:u w:val="single"/>
            <w:lang w:eastAsia="hu-HU"/>
          </w:rPr>
          <w:t>1. melléklet</w:t>
        </w:r>
      </w:hyperlink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ének 1-5, 9. és közterületi kerítés építése, átalakítása, felújítása esetén</w:t>
      </w:r>
    </w:p>
    <w:p w14:paraId="4B3B9604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d) az épített környezet alakításáról és védelméről szóló </w:t>
      </w:r>
      <w:hyperlink r:id="rId21" w:anchor="SZ33A" w:tgtFrame="_blank" w:history="1">
        <w:r w:rsidRPr="00E04DBD">
          <w:rPr>
            <w:rFonts w:ascii="Times New Roman" w:eastAsia="Times New Roman" w:hAnsi="Times New Roman" w:cs="Times New Roman"/>
            <w:color w:val="333E55"/>
            <w:sz w:val="36"/>
            <w:szCs w:val="36"/>
            <w:u w:val="single"/>
            <w:lang w:eastAsia="hu-HU"/>
          </w:rPr>
          <w:t>1997. évi LXXVIII. törvény 33/A. §</w:t>
        </w:r>
      </w:hyperlink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-ban szabályozott egyszerű bejelentéshez kötött építési tevékenység esetén.</w:t>
      </w:r>
    </w:p>
    <w:p w14:paraId="47F6ED19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(2) A szakmai konzultáció iránti kérelmet az e célra rendszeresített űrlapon az önkormányzathoz kell benyújtani. A kérelemnek tartalmaznia kell az építtető vagy kérelmező nevét és címét, telefonos elérhetőségét, valamint a tervezett építési tevékenység helyét, az érintett telek helyrajzi számát, az építési tevékenység rövid leírását.</w:t>
      </w:r>
    </w:p>
    <w:p w14:paraId="66F2A328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(3) Szakmai konzultáció lehetőségéről minden esetben a települési főépítész gondoskodik.</w:t>
      </w:r>
    </w:p>
    <w:p w14:paraId="056A35E3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(4) A szakmai konzultáció időpontja a főépítésszel egyeztetve kerül kijelölésre.</w:t>
      </w:r>
    </w:p>
    <w:p w14:paraId="56A1FEB6" w14:textId="77777777" w:rsidR="00E04DBD" w:rsidRPr="00E04DBD" w:rsidRDefault="00E04DBD" w:rsidP="00E04DBD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i/>
          <w:iCs/>
          <w:sz w:val="36"/>
          <w:szCs w:val="36"/>
          <w:lang w:eastAsia="hu-HU"/>
        </w:rPr>
        <w:t>VI. Fejezet</w:t>
      </w:r>
    </w:p>
    <w:p w14:paraId="1FB55D44" w14:textId="77777777" w:rsidR="00E04DBD" w:rsidRPr="00E04DBD" w:rsidRDefault="00E04DBD" w:rsidP="00E04D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i/>
          <w:iCs/>
          <w:sz w:val="36"/>
          <w:szCs w:val="36"/>
          <w:lang w:eastAsia="hu-HU"/>
        </w:rPr>
        <w:t>TELEPÜLÉSKÉPI VÉLEMÉNYEZÉSI ELJÁRÁS</w:t>
      </w:r>
    </w:p>
    <w:p w14:paraId="0BC7C8AE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lastRenderedPageBreak/>
        <w:t>16. §</w:t>
      </w: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 (1) Településképi véleményezési eljárást kell lefolytatni mindazon építmények építészeti-műszaki terveivel kapcsolatban, melyek</w:t>
      </w:r>
    </w:p>
    <w:p w14:paraId="0A6A7FEC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a) építésügyi hatósági engedélyhez kötött építési munkákra vonatkoznak,</w:t>
      </w:r>
    </w:p>
    <w:p w14:paraId="32BA49DE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b) helyi egyedi védettség alatt állnak.</w:t>
      </w:r>
    </w:p>
    <w:p w14:paraId="2FB087EA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(2) A képviselő-testület a véleményét a főépítész szakmai álláspontja alapján alakítja ki.</w:t>
      </w:r>
    </w:p>
    <w:p w14:paraId="225AF3AD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(3) A véleményezési anyagot a </w:t>
      </w:r>
      <w:hyperlink r:id="rId22" w:anchor="ME3" w:history="1">
        <w:r w:rsidRPr="00E04DBD">
          <w:rPr>
            <w:rFonts w:ascii="Times New Roman" w:eastAsia="Times New Roman" w:hAnsi="Times New Roman" w:cs="Times New Roman"/>
            <w:color w:val="333E55"/>
            <w:sz w:val="36"/>
            <w:szCs w:val="36"/>
            <w:u w:val="single"/>
            <w:lang w:eastAsia="hu-HU"/>
          </w:rPr>
          <w:t>3. melléklet</w:t>
        </w:r>
      </w:hyperlink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ben foglalt mintának megfelelő tartalommal kell benyújtani.</w:t>
      </w:r>
    </w:p>
    <w:p w14:paraId="1642FB42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(4) Az eljárás során a településképi követelmények teljesülését kell vizsgálni.</w:t>
      </w:r>
    </w:p>
    <w:p w14:paraId="22ADCA6D" w14:textId="77777777" w:rsidR="00E04DBD" w:rsidRPr="00E04DBD" w:rsidRDefault="00E04DBD" w:rsidP="00E04DBD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i/>
          <w:iCs/>
          <w:sz w:val="36"/>
          <w:szCs w:val="36"/>
          <w:lang w:eastAsia="hu-HU"/>
        </w:rPr>
        <w:t>VII. Fejezet</w:t>
      </w:r>
    </w:p>
    <w:p w14:paraId="003B7AF6" w14:textId="77777777" w:rsidR="00E04DBD" w:rsidRPr="00E04DBD" w:rsidRDefault="00E04DBD" w:rsidP="00E04D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i/>
          <w:iCs/>
          <w:sz w:val="36"/>
          <w:szCs w:val="36"/>
          <w:lang w:eastAsia="hu-HU"/>
        </w:rPr>
        <w:t>TELEPÜLÉSKÉPI BEJELENTÉSI ELJÁRÁS</w:t>
      </w:r>
    </w:p>
    <w:p w14:paraId="04E8EE29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17. §</w:t>
      </w: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 (1) A bejelentési eljárással érintett építmények, reklámhordozók köre:</w:t>
      </w:r>
    </w:p>
    <w:p w14:paraId="7705569C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a) lakóterület és településközpont vegyes terület övezetén belül épület közterületről látható homlokzatán előtető, védőtető, ernyőszerkezet építése, meglévő felújítása, helyreállítása, átalakítása, korszerűsítése, bővítése, megváltoztatása;</w:t>
      </w:r>
    </w:p>
    <w:p w14:paraId="22D8A455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b) lakóterület és településközpont vegyes terület övezetén belül meglévő épület utólagos hőszigetelése, a homlokzatfelület színezése, a homlokzat felületképzésének megváltoztatása, tetőhéjalás cseréje, kivéve a homlokzatfelület meglévővel azonos színnel történő </w:t>
      </w:r>
      <w:proofErr w:type="spellStart"/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újrafestése</w:t>
      </w:r>
      <w:proofErr w:type="spellEnd"/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és a meglévő héjazat visszaépítése;</w:t>
      </w:r>
    </w:p>
    <w:p w14:paraId="6C2515BC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>c) lakóterület és településközpont vegyes terület övezetén belül meglévő épület homlokzatán, tetőzetén nyílászáró méretének, anyagának, osztásának megváltoztatása; új nyílászáró beépítése;</w:t>
      </w:r>
    </w:p>
    <w:p w14:paraId="65BFCABA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d) lakóterület és településközpont vegyes terület övezetén belül közterületről látható kerítés építése, meglévő felújítása, helyreállítása, átalakítása, korszerűsítése, bővítése;</w:t>
      </w:r>
    </w:p>
    <w:p w14:paraId="09D11E1C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e) faluközpont területén belül cégér, cégtábla elhelyezése;</w:t>
      </w:r>
    </w:p>
    <w:p w14:paraId="367CD829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f) meglévő, helyi védelem alatt álló épületen nyílászáró cseréje;</w:t>
      </w:r>
    </w:p>
    <w:p w14:paraId="6E7D7B60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g) település területén reklám-berendezés elhelyezése.</w:t>
      </w:r>
    </w:p>
    <w:p w14:paraId="5EF313F3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h) A meglévő építmények rendeltetésének részleges, vagy teljes megváltoztatása, illetve a rendeltetési egységek számának megváltoztatása</w:t>
      </w:r>
    </w:p>
    <w:p w14:paraId="2E5137B5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(2) A településképi bejelentési eljárás az ügyfélnek a képviselő-testülethez benyújtott, papíralapú bejelentésére indul. A bejelentést a </w:t>
      </w:r>
      <w:hyperlink r:id="rId23" w:anchor="ME4" w:history="1">
        <w:r w:rsidRPr="00E04DBD">
          <w:rPr>
            <w:rFonts w:ascii="Times New Roman" w:eastAsia="Times New Roman" w:hAnsi="Times New Roman" w:cs="Times New Roman"/>
            <w:color w:val="333E55"/>
            <w:sz w:val="36"/>
            <w:szCs w:val="36"/>
            <w:u w:val="single"/>
            <w:lang w:eastAsia="hu-HU"/>
          </w:rPr>
          <w:t>4. melléklet</w:t>
        </w:r>
      </w:hyperlink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ben foglalt mintának megfelelő tartalommal kell benyújtani.</w:t>
      </w:r>
    </w:p>
    <w:p w14:paraId="7CD2D9D7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(3) A bejelentési dokumentációt a megértéshez szükséges méretarányban, a főbb alaprajzi és magassági méretek feltüntetésével kell készíteni.</w:t>
      </w:r>
    </w:p>
    <w:p w14:paraId="3FFC0B0F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(4) A bejelentési dokumentációban a településképi követelményeknek való megfelelést igazolni kell.</w:t>
      </w:r>
    </w:p>
    <w:p w14:paraId="43412553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(5) Több bejelentés köteles munka esetén a bejelentések összevonhatók.</w:t>
      </w:r>
    </w:p>
    <w:p w14:paraId="3541CA0E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lastRenderedPageBreak/>
        <w:t>18. §</w:t>
      </w: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 (1) A településképi bejelentési eljárás során a képviselő-testület vizsgálja, hogy a bejelentési dokumentáció formai követelményei teljesülnek-e.</w:t>
      </w:r>
    </w:p>
    <w:p w14:paraId="37F139F4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(2) A településképi bejelentési eljárás során vizsgálni kell, hogy a bejelentés tárgya</w:t>
      </w:r>
    </w:p>
    <w:p w14:paraId="3C490854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a) megfelel-e a településképi rendeletben meghatározott követelményeknek;</w:t>
      </w:r>
    </w:p>
    <w:p w14:paraId="58D14B51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b) megfelelően veszi-e figyelembe a kialakult beépítés adottságait, rendeltetésszerű használatának és fejlesztésének lehetőségeit;</w:t>
      </w:r>
    </w:p>
    <w:p w14:paraId="7043433B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c) alkalmazkodik-e a környezet léptékéhez, formanyelvéhez, tömegalakításához;</w:t>
      </w:r>
    </w:p>
    <w:p w14:paraId="5F772259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d) az anyaghasználat alkalmazkodik-e a környezet karakteréhez, funkciójához, a környezetben alkalmazott anyagokhoz, illetve látványukhoz;</w:t>
      </w:r>
    </w:p>
    <w:p w14:paraId="786D8A2B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e) a látvány színvilága illeszkedik-e a környezethez, azzal megfelelően harmonizál-e;</w:t>
      </w:r>
    </w:p>
    <w:p w14:paraId="1D5A8BA9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f) védett épületen vagy területen a beavatkozás nem ellentétes-e a védelem céljával, szolgálja-e a védelem látványban is jelentkező szempontjait;</w:t>
      </w:r>
    </w:p>
    <w:p w14:paraId="35AC8592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g) a reklámhordozó elhelyezése megfelel-e a reklámok közzétételével kapcsolatos kormányrendeletben szereplő általános elhelyezési, és a településképi rendeletben szereplő különös településképi követelményeknek.</w:t>
      </w:r>
    </w:p>
    <w:p w14:paraId="368D0E34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(3) A településképi bejelentéshez kötött tevékenység a településképi bejelentés tudomásul vételéről szóló határozat birtokában – az abban foglalt esetleges kikötések </w:t>
      </w: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>figyelembevételével – megkezdhető, ha ahhoz más hatósági engedély nem szükséges.</w:t>
      </w:r>
    </w:p>
    <w:p w14:paraId="5C66A466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(4) A településképi bejelentési kötelezettség teljesítése, illetve tudomásul vétele polgárjogi igényt nem dönt el, és nem mentesít az egyéb jogszabályok által előírt hatósági engedélyek megszerzése alól.</w:t>
      </w:r>
    </w:p>
    <w:p w14:paraId="68BDD024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(5) A településképi bejelentés tudomásulvételéről szóló határozat a közléstől számított egy évig érvényes.</w:t>
      </w:r>
    </w:p>
    <w:p w14:paraId="54E6F548" w14:textId="77777777" w:rsidR="00E04DBD" w:rsidRPr="00E04DBD" w:rsidRDefault="00E04DBD" w:rsidP="00E04DBD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i/>
          <w:iCs/>
          <w:sz w:val="36"/>
          <w:szCs w:val="36"/>
          <w:lang w:eastAsia="hu-HU"/>
        </w:rPr>
        <w:t>VIII. Fejezet</w:t>
      </w:r>
    </w:p>
    <w:p w14:paraId="3B5C9CD4" w14:textId="77777777" w:rsidR="00E04DBD" w:rsidRPr="00E04DBD" w:rsidRDefault="00E04DBD" w:rsidP="00E04D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i/>
          <w:iCs/>
          <w:sz w:val="36"/>
          <w:szCs w:val="36"/>
          <w:lang w:eastAsia="hu-HU"/>
        </w:rPr>
        <w:t>A TELEPÜLÉSKÉPI KÖTELEZÉS, TELEPÜLÉSKÉPI BÍRSÁG</w:t>
      </w:r>
    </w:p>
    <w:p w14:paraId="6AF94A67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19. §</w:t>
      </w: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 (1) Településképi kötelezettség megszegésének minősül</w:t>
      </w:r>
    </w:p>
    <w:p w14:paraId="78A84601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a) a szakmai konzultáción megfogalmazott településkép-védelmével kapcsolatos elvárások be nem tartása,</w:t>
      </w:r>
    </w:p>
    <w:p w14:paraId="6A92867A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b) a településképi bejelentési eljárás lefolytatása nélkül,</w:t>
      </w:r>
    </w:p>
    <w:p w14:paraId="123DE8BD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c) a képviselő-testület tiltása ellenére,</w:t>
      </w:r>
    </w:p>
    <w:p w14:paraId="6C165C25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d) a bejelentési dokumentációban foglaltaktól eltérően, és</w:t>
      </w:r>
    </w:p>
    <w:p w14:paraId="30D9EE34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e) a településképi bejelentés tudomásul vételéről szóló határozatban foglaltaktól eltérően végzett tevékenység.</w:t>
      </w:r>
    </w:p>
    <w:p w14:paraId="339416FC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f) a helyi védelem alatt álló építmény, épület, műtárgy és ezek környezete műszaki, esztétikai állapota nem megfelelő vagy használati módja nem felel meg a helyi építési szabályzat,</w:t>
      </w:r>
    </w:p>
    <w:p w14:paraId="53429012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(2) A településképi kötelezési eljárás hivatalból indul.</w:t>
      </w:r>
    </w:p>
    <w:p w14:paraId="3B9DEA2A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(3) Településképi kötelezettség megszegése esetén a polgármester az ingatlan tulajdonosával, önkormányzati </w:t>
      </w: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>tulajdon esetén a bérlővel szemben településképi kötelezési eljárást folytat le.</w:t>
      </w:r>
    </w:p>
    <w:p w14:paraId="342D2F1D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(4) Amennyiben a földrészlet és a felépítmény tulajdonosa nem azonos, a településképi kötelezési eljárást a felépítmény tulajdonosával szemben kell lefolytatni, kivéve, ha a felépítmény tulajdonosának személye nem állapítható meg.</w:t>
      </w:r>
    </w:p>
    <w:p w14:paraId="44754DEB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(5) A településképi kötelezésről az önkormányzat hatósági döntést hoz településképi kötelezettségről szóló határozat formájában.</w:t>
      </w:r>
    </w:p>
    <w:p w14:paraId="633AF6CD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(6) A településképi követelmények településképi kötelezésben megállapított határidőre történő nem teljesítése esetére az ingatlan tulajdonosával szemben 10.000 forinttól 1.000.000 forintig terjedő településkép-védelmi bírság szabható ki.</w:t>
      </w:r>
    </w:p>
    <w:p w14:paraId="681B0CC8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(7) A településképi bírság adók módjára behajtandó köztartozásnak minősül, mely Bár község Önkormányzat bevételét képezi.</w:t>
      </w:r>
    </w:p>
    <w:p w14:paraId="70C64D96" w14:textId="77777777" w:rsidR="00E04DBD" w:rsidRPr="00E04DBD" w:rsidRDefault="00E04DBD" w:rsidP="00E04DBD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i/>
          <w:iCs/>
          <w:sz w:val="36"/>
          <w:szCs w:val="36"/>
          <w:lang w:eastAsia="hu-HU"/>
        </w:rPr>
        <w:t>IX. Fejezet</w:t>
      </w:r>
    </w:p>
    <w:p w14:paraId="029B7A24" w14:textId="77777777" w:rsidR="00E04DBD" w:rsidRPr="00E04DBD" w:rsidRDefault="00E04DBD" w:rsidP="00E04D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i/>
          <w:iCs/>
          <w:sz w:val="36"/>
          <w:szCs w:val="36"/>
          <w:lang w:eastAsia="hu-HU"/>
        </w:rPr>
        <w:t>ÖNKORMÁNYZATI TÁMOGATÁSI ÉS ÖSZTÖNZŐ RENDSZER</w:t>
      </w:r>
    </w:p>
    <w:p w14:paraId="21A97A4A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20. §</w:t>
      </w: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 (1) A védett érték tulajdonosának a szokásos karbantartási feladatokon túlmenően, a védettséggel összefüggésben szükségessé váló, a tulajdonost terhelő munkálatok finanszírozásához az önkormányzat vissza nem terítendő támogatást adhat.</w:t>
      </w:r>
    </w:p>
    <w:p w14:paraId="7DC54019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(2) A támogatás mértékét az önkormányzat évente a költségvetési rendeletében határozza meg. Az érintettek a támogatást pályázat útján nyerhetik el. A pályázat tartalmára </w:t>
      </w: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>vonatkozó részletes feltételeket a Képviselőtestület a pályázati kiírásban határozza meg.</w:t>
      </w:r>
    </w:p>
    <w:p w14:paraId="13390069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(3) A beérkezett pályázatokat szakmai szempontból a Településfejlesztési és Építészeti Bizottság előzetesen értékeli és javaslatot tesz a Képviselő-testületnek a támogatás odaítélésére. A nyertes pályázatokról a Képviselő-testület dönt.</w:t>
      </w:r>
    </w:p>
    <w:p w14:paraId="0CD18368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(4) A támogatási szerződés megkötésére, módosítására, felmondására, a támogatás elszámolására, visszafizetésére és a támogatási összeg felhasználásának ellenőrzésére az önkormányzat által államháztartáson kívülre nyújtott forrás átadásáról és államháztartáson kívüli forrás átvételéről szóló önkormányzati rendelet szabályait kell alkalmazni.</w:t>
      </w:r>
    </w:p>
    <w:p w14:paraId="5CAAD64A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(5) Egyedi helyi védelemmel érintett ingatlan tulajdonosa kérelme alapján a helyi építményadó alóli mentességben részesülhet a helyi adókról szóló </w:t>
      </w:r>
      <w:hyperlink r:id="rId24" w:anchor="SZ13A" w:tgtFrame="_blank" w:history="1">
        <w:r w:rsidRPr="00E04DBD">
          <w:rPr>
            <w:rFonts w:ascii="Times New Roman" w:eastAsia="Times New Roman" w:hAnsi="Times New Roman" w:cs="Times New Roman"/>
            <w:color w:val="333E55"/>
            <w:sz w:val="36"/>
            <w:szCs w:val="36"/>
            <w:u w:val="single"/>
            <w:lang w:eastAsia="hu-HU"/>
          </w:rPr>
          <w:t>1990. évi C. törvény 13/A. §</w:t>
        </w:r>
      </w:hyperlink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-</w:t>
      </w:r>
      <w:proofErr w:type="spellStart"/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ában</w:t>
      </w:r>
      <w:proofErr w:type="spellEnd"/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foglaltak szerint.</w:t>
      </w:r>
    </w:p>
    <w:p w14:paraId="20EBC6DA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(6) Nem adható önkormányzati támogatás, ha a védett értékkel összefüggésben engedély nélkül, vagy engedélytől eltérően, illetve szabálytalanul végeztek építési munkákat. Ez esetben a támogatást vissza kell fizetni. E rendelkezés a szabálytalan beavatkozástól számított 5 évig érvényesíthető.</w:t>
      </w:r>
    </w:p>
    <w:p w14:paraId="1038573D" w14:textId="77777777" w:rsidR="00E04DBD" w:rsidRPr="00E04DBD" w:rsidRDefault="00E04DBD" w:rsidP="00E04DBD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i/>
          <w:iCs/>
          <w:sz w:val="36"/>
          <w:szCs w:val="36"/>
          <w:lang w:eastAsia="hu-HU"/>
        </w:rPr>
        <w:t>X. Fejezet</w:t>
      </w:r>
    </w:p>
    <w:p w14:paraId="5C7781EB" w14:textId="77777777" w:rsidR="00E04DBD" w:rsidRPr="00E04DBD" w:rsidRDefault="00E04DBD" w:rsidP="00E04D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i/>
          <w:iCs/>
          <w:sz w:val="36"/>
          <w:szCs w:val="36"/>
          <w:lang w:eastAsia="hu-HU"/>
        </w:rPr>
        <w:t>ZÁRÓ ÉS ÁTMENETI RENDELKEZÉSEK</w:t>
      </w:r>
    </w:p>
    <w:p w14:paraId="6FC00E80" w14:textId="77777777" w:rsidR="00E04DBD" w:rsidRPr="00E04DBD" w:rsidRDefault="00E04DBD" w:rsidP="00E04D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14. Hatályon kívül helyező rendelkezések</w:t>
      </w:r>
    </w:p>
    <w:p w14:paraId="35F9478D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21. §</w:t>
      </w: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 (1) Hatályát veszti Bár Község Önkormányzatának a településkép védelméről szóló </w:t>
      </w:r>
      <w:hyperlink r:id="rId25" w:tgtFrame="_blank" w:history="1">
        <w:r w:rsidRPr="00E04DBD">
          <w:rPr>
            <w:rFonts w:ascii="Times New Roman" w:eastAsia="Times New Roman" w:hAnsi="Times New Roman" w:cs="Times New Roman"/>
            <w:color w:val="333E55"/>
            <w:sz w:val="36"/>
            <w:szCs w:val="36"/>
            <w:u w:val="single"/>
            <w:lang w:eastAsia="hu-HU"/>
          </w:rPr>
          <w:t>13/2017. (XII.11.) önkormányzati rendelet</w:t>
        </w:r>
      </w:hyperlink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e.</w:t>
      </w:r>
    </w:p>
    <w:p w14:paraId="373ABA39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>(2) Hatályát veszti Bár Község Önkormányzatának a község Szabályozási Tervének jóváhagyásáról és Helyi Építési Szabályzatának megállapításáról szóló 3/2005. (IV.01.) számú rendeletének </w:t>
      </w:r>
      <w:hyperlink r:id="rId26" w:anchor="SZ3." w:history="1">
        <w:r w:rsidRPr="00E04DBD">
          <w:rPr>
            <w:rFonts w:ascii="Times New Roman" w:eastAsia="Times New Roman" w:hAnsi="Times New Roman" w:cs="Times New Roman"/>
            <w:color w:val="333E55"/>
            <w:sz w:val="36"/>
            <w:szCs w:val="36"/>
            <w:u w:val="single"/>
            <w:lang w:eastAsia="hu-HU"/>
          </w:rPr>
          <w:t>3. §</w:t>
        </w:r>
      </w:hyperlink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. (1) (a) és (b) bekezdése, </w:t>
      </w:r>
      <w:hyperlink r:id="rId27" w:anchor="SZ4." w:history="1">
        <w:r w:rsidRPr="00E04DBD">
          <w:rPr>
            <w:rFonts w:ascii="Times New Roman" w:eastAsia="Times New Roman" w:hAnsi="Times New Roman" w:cs="Times New Roman"/>
            <w:color w:val="333E55"/>
            <w:sz w:val="36"/>
            <w:szCs w:val="36"/>
            <w:u w:val="single"/>
            <w:lang w:eastAsia="hu-HU"/>
          </w:rPr>
          <w:t>4. §</w:t>
        </w:r>
      </w:hyperlink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. (1) (a) és </w:t>
      </w:r>
      <w:hyperlink r:id="rId28" w:anchor="SZ21.@BE(2)" w:history="1">
        <w:r w:rsidRPr="00E04DBD">
          <w:rPr>
            <w:rFonts w:ascii="Times New Roman" w:eastAsia="Times New Roman" w:hAnsi="Times New Roman" w:cs="Times New Roman"/>
            <w:color w:val="333E55"/>
            <w:sz w:val="36"/>
            <w:szCs w:val="36"/>
            <w:u w:val="single"/>
            <w:lang w:eastAsia="hu-HU"/>
          </w:rPr>
          <w:t>(2) bekezdés</w:t>
        </w:r>
      </w:hyperlink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e, </w:t>
      </w:r>
      <w:hyperlink r:id="rId29" w:anchor="SZ8." w:history="1">
        <w:r w:rsidRPr="00E04DBD">
          <w:rPr>
            <w:rFonts w:ascii="Times New Roman" w:eastAsia="Times New Roman" w:hAnsi="Times New Roman" w:cs="Times New Roman"/>
            <w:color w:val="333E55"/>
            <w:sz w:val="36"/>
            <w:szCs w:val="36"/>
            <w:u w:val="single"/>
            <w:lang w:eastAsia="hu-HU"/>
          </w:rPr>
          <w:t>8. §</w:t>
        </w:r>
      </w:hyperlink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. valamennyi övezeti táblázatában a tetőidomra és hajlásszögre, valamint kerítésre vonatkozó előírás, valamint (7) bekezdés, </w:t>
      </w:r>
      <w:hyperlink r:id="rId30" w:anchor="SZ9." w:history="1">
        <w:r w:rsidRPr="00E04DBD">
          <w:rPr>
            <w:rFonts w:ascii="Times New Roman" w:eastAsia="Times New Roman" w:hAnsi="Times New Roman" w:cs="Times New Roman"/>
            <w:color w:val="333E55"/>
            <w:sz w:val="36"/>
            <w:szCs w:val="36"/>
            <w:u w:val="single"/>
            <w:lang w:eastAsia="hu-HU"/>
          </w:rPr>
          <w:t>9. §</w:t>
        </w:r>
      </w:hyperlink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. övezeti táblázataiban a tetőidomra és hajlásszögre, valamint kerítésre vonatkozó előírás, </w:t>
      </w:r>
      <w:hyperlink r:id="rId31" w:anchor="SZ10." w:history="1">
        <w:r w:rsidRPr="00E04DBD">
          <w:rPr>
            <w:rFonts w:ascii="Times New Roman" w:eastAsia="Times New Roman" w:hAnsi="Times New Roman" w:cs="Times New Roman"/>
            <w:color w:val="333E55"/>
            <w:sz w:val="36"/>
            <w:szCs w:val="36"/>
            <w:u w:val="single"/>
            <w:lang w:eastAsia="hu-HU"/>
          </w:rPr>
          <w:t>10. §</w:t>
        </w:r>
      </w:hyperlink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. övezeti táblázataiban a kerítésre vonatkozó előírás, </w:t>
      </w:r>
      <w:hyperlink r:id="rId32" w:anchor="SZ11." w:history="1">
        <w:r w:rsidRPr="00E04DBD">
          <w:rPr>
            <w:rFonts w:ascii="Times New Roman" w:eastAsia="Times New Roman" w:hAnsi="Times New Roman" w:cs="Times New Roman"/>
            <w:color w:val="333E55"/>
            <w:sz w:val="36"/>
            <w:szCs w:val="36"/>
            <w:u w:val="single"/>
            <w:lang w:eastAsia="hu-HU"/>
          </w:rPr>
          <w:t>11. §</w:t>
        </w:r>
      </w:hyperlink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. </w:t>
      </w:r>
      <w:hyperlink r:id="rId33" w:anchor="SZ21.@BE(2)" w:history="1">
        <w:r w:rsidRPr="00E04DBD">
          <w:rPr>
            <w:rFonts w:ascii="Times New Roman" w:eastAsia="Times New Roman" w:hAnsi="Times New Roman" w:cs="Times New Roman"/>
            <w:color w:val="333E55"/>
            <w:sz w:val="36"/>
            <w:szCs w:val="36"/>
            <w:u w:val="single"/>
            <w:lang w:eastAsia="hu-HU"/>
          </w:rPr>
          <w:t>(2) bekezdés</w:t>
        </w:r>
      </w:hyperlink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 övezeti táblázatában a kerítésre vonatkozó előírás, a </w:t>
      </w:r>
      <w:hyperlink r:id="rId34" w:anchor="SZ12." w:history="1">
        <w:r w:rsidRPr="00E04DBD">
          <w:rPr>
            <w:rFonts w:ascii="Times New Roman" w:eastAsia="Times New Roman" w:hAnsi="Times New Roman" w:cs="Times New Roman"/>
            <w:color w:val="333E55"/>
            <w:sz w:val="36"/>
            <w:szCs w:val="36"/>
            <w:u w:val="single"/>
            <w:lang w:eastAsia="hu-HU"/>
          </w:rPr>
          <w:t>12. §</w:t>
        </w:r>
      </w:hyperlink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. (3) a) pont övezeti táblázatában az a7 pont, b) pont övezeti táblázatában a b7 pont, (5) bekezdés övezeti táblázatában az utcai kerítésre vonatkozó előírás, </w:t>
      </w:r>
      <w:hyperlink r:id="rId35" w:anchor="SZ18." w:history="1">
        <w:r w:rsidRPr="00E04DBD">
          <w:rPr>
            <w:rFonts w:ascii="Times New Roman" w:eastAsia="Times New Roman" w:hAnsi="Times New Roman" w:cs="Times New Roman"/>
            <w:color w:val="333E55"/>
            <w:sz w:val="36"/>
            <w:szCs w:val="36"/>
            <w:u w:val="single"/>
            <w:lang w:eastAsia="hu-HU"/>
          </w:rPr>
          <w:t>18. §</w:t>
        </w:r>
      </w:hyperlink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. (3) f) és g) pontok, </w:t>
      </w:r>
      <w:hyperlink r:id="rId36" w:anchor="SZ19." w:history="1">
        <w:r w:rsidRPr="00E04DBD">
          <w:rPr>
            <w:rFonts w:ascii="Times New Roman" w:eastAsia="Times New Roman" w:hAnsi="Times New Roman" w:cs="Times New Roman"/>
            <w:color w:val="333E55"/>
            <w:sz w:val="36"/>
            <w:szCs w:val="36"/>
            <w:u w:val="single"/>
            <w:lang w:eastAsia="hu-HU"/>
          </w:rPr>
          <w:t>19. §</w:t>
        </w:r>
      </w:hyperlink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. (3) bekezdés e) pont, a </w:t>
      </w:r>
      <w:hyperlink r:id="rId37" w:anchor="SZ20." w:history="1">
        <w:r w:rsidRPr="00E04DBD">
          <w:rPr>
            <w:rFonts w:ascii="Times New Roman" w:eastAsia="Times New Roman" w:hAnsi="Times New Roman" w:cs="Times New Roman"/>
            <w:color w:val="333E55"/>
            <w:sz w:val="36"/>
            <w:szCs w:val="36"/>
            <w:u w:val="single"/>
            <w:lang w:eastAsia="hu-HU"/>
          </w:rPr>
          <w:t>20. §</w:t>
        </w:r>
      </w:hyperlink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. teljes egészében, </w:t>
      </w:r>
      <w:hyperlink r:id="rId38" w:anchor="SZ21." w:history="1">
        <w:r w:rsidRPr="00E04DBD">
          <w:rPr>
            <w:rFonts w:ascii="Times New Roman" w:eastAsia="Times New Roman" w:hAnsi="Times New Roman" w:cs="Times New Roman"/>
            <w:color w:val="333E55"/>
            <w:sz w:val="36"/>
            <w:szCs w:val="36"/>
            <w:u w:val="single"/>
            <w:lang w:eastAsia="hu-HU"/>
          </w:rPr>
          <w:t>21. §</w:t>
        </w:r>
      </w:hyperlink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. teljes egészében.</w:t>
      </w:r>
    </w:p>
    <w:p w14:paraId="6306F9EA" w14:textId="77777777" w:rsidR="00E04DBD" w:rsidRPr="00E04DBD" w:rsidRDefault="00E04DBD" w:rsidP="00E04DBD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E04DBD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22. §</w:t>
      </w:r>
      <w:r w:rsidRPr="00E04DBD">
        <w:rPr>
          <w:rFonts w:ascii="Times New Roman" w:eastAsia="Times New Roman" w:hAnsi="Times New Roman" w:cs="Times New Roman"/>
          <w:sz w:val="36"/>
          <w:szCs w:val="36"/>
          <w:lang w:eastAsia="hu-HU"/>
        </w:rPr>
        <w:t> Ez a rendelet 2021. december 1-jén lép hatályba.</w:t>
      </w:r>
    </w:p>
    <w:p w14:paraId="1DAE84B7" w14:textId="13F302D8" w:rsidR="00E04DBD" w:rsidRPr="00E04DBD" w:rsidRDefault="00E04DBD" w:rsidP="00E04DB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E55"/>
          <w:sz w:val="24"/>
          <w:szCs w:val="24"/>
          <w:lang w:eastAsia="hu-HU"/>
        </w:rPr>
      </w:pPr>
    </w:p>
    <w:p w14:paraId="27FBC69A" w14:textId="1DD5D0A0" w:rsidR="00E04DBD" w:rsidRPr="00E04DBD" w:rsidRDefault="00E04DBD" w:rsidP="00E04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4DBD">
        <w:rPr>
          <w:rFonts w:ascii="Times New Roman" w:eastAsia="Times New Roman" w:hAnsi="Times New Roman" w:cs="Times New Roman"/>
          <w:i/>
          <w:iCs/>
          <w:color w:val="333E55"/>
          <w:sz w:val="36"/>
          <w:szCs w:val="36"/>
          <w:lang w:eastAsia="hu-HU"/>
        </w:rPr>
        <w:t>1. melléklet</w:t>
      </w:r>
    </w:p>
    <w:p w14:paraId="0359006F" w14:textId="15F70D66" w:rsidR="00E04DBD" w:rsidRPr="00E04DBD" w:rsidRDefault="00E04DBD" w:rsidP="00E04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4DBD">
        <w:rPr>
          <w:rFonts w:ascii="Times New Roman" w:eastAsia="Times New Roman" w:hAnsi="Times New Roman" w:cs="Times New Roman"/>
          <w:i/>
          <w:iCs/>
          <w:color w:val="333E55"/>
          <w:sz w:val="36"/>
          <w:szCs w:val="36"/>
          <w:lang w:eastAsia="hu-HU"/>
        </w:rPr>
        <w:t>2. melléklet</w:t>
      </w:r>
    </w:p>
    <w:p w14:paraId="59C13CCE" w14:textId="41C9C484" w:rsidR="00E04DBD" w:rsidRPr="00E04DBD" w:rsidRDefault="00E04DBD" w:rsidP="00E04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4DBD">
        <w:rPr>
          <w:rFonts w:ascii="Times New Roman" w:eastAsia="Times New Roman" w:hAnsi="Times New Roman" w:cs="Times New Roman"/>
          <w:i/>
          <w:iCs/>
          <w:color w:val="333E55"/>
          <w:sz w:val="36"/>
          <w:szCs w:val="36"/>
          <w:lang w:eastAsia="hu-HU"/>
        </w:rPr>
        <w:t>3. melléklet</w:t>
      </w:r>
      <w:r w:rsidRPr="00E04DBD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lang w:eastAsia="hu-HU"/>
        </w:rPr>
        <w:fldChar w:fldCharType="begin"/>
      </w:r>
      <w:r w:rsidRPr="00E04DBD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lang w:eastAsia="hu-HU"/>
        </w:rPr>
        <w:instrText xml:space="preserve"> HYPERLINK "https://or.njt.hu/download/2098/resources/EJR_12220811-bejelentesi_kerelem_4_mell.pdf" </w:instrText>
      </w:r>
      <w:r w:rsidRPr="00E04DBD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lang w:eastAsia="hu-HU"/>
        </w:rPr>
        <w:fldChar w:fldCharType="separate"/>
      </w:r>
    </w:p>
    <w:p w14:paraId="654693E2" w14:textId="77777777" w:rsidR="00E04DBD" w:rsidRPr="00E04DBD" w:rsidRDefault="00E04DBD" w:rsidP="00E04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4DBD">
        <w:rPr>
          <w:rFonts w:ascii="Times New Roman" w:eastAsia="Times New Roman" w:hAnsi="Times New Roman" w:cs="Times New Roman"/>
          <w:i/>
          <w:iCs/>
          <w:color w:val="333E55"/>
          <w:sz w:val="36"/>
          <w:szCs w:val="36"/>
          <w:lang w:eastAsia="hu-HU"/>
        </w:rPr>
        <w:t>4. melléklet</w:t>
      </w:r>
    </w:p>
    <w:p w14:paraId="100753B0" w14:textId="3A0F6983" w:rsidR="00E04DBD" w:rsidRPr="00E04DBD" w:rsidRDefault="00E04DBD" w:rsidP="00E04DB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lang w:eastAsia="hu-HU"/>
        </w:rPr>
      </w:pPr>
      <w:r w:rsidRPr="00E04DBD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lang w:eastAsia="hu-HU"/>
        </w:rPr>
        <w:fldChar w:fldCharType="end"/>
      </w:r>
    </w:p>
    <w:sectPr w:rsidR="00E04DBD" w:rsidRPr="00E04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ayfair Display">
    <w:charset w:val="EE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BD"/>
    <w:rsid w:val="00E0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3D71"/>
  <w15:chartTrackingRefBased/>
  <w15:docId w15:val="{DA0D108E-F057-44E0-8BB5-51A6430A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4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0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128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030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8695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5411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7526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760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538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5187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8969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3014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17727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1425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58673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8256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45766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8622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8622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5691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4268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2672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7352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695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5173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50207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403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8561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4167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12115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3846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5753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91671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00057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59121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87674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479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9911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njt.hu/eli/v01/335030/r/2021/8" TargetMode="External"/><Relationship Id="rId13" Type="http://schemas.openxmlformats.org/officeDocument/2006/relationships/hyperlink" Target="https://or.njt.hu/eli/v01/335030/r/2021/8" TargetMode="External"/><Relationship Id="rId18" Type="http://schemas.openxmlformats.org/officeDocument/2006/relationships/hyperlink" Target="https://or.njt.hu/eli/v01/335030/r/2021/8" TargetMode="External"/><Relationship Id="rId26" Type="http://schemas.openxmlformats.org/officeDocument/2006/relationships/hyperlink" Target="https://or.njt.hu/eli/v01/335030/r/2021/8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njt.hu/jogszabaly/1997-78-00-00" TargetMode="External"/><Relationship Id="rId34" Type="http://schemas.openxmlformats.org/officeDocument/2006/relationships/hyperlink" Target="https://or.njt.hu/eli/v01/335030/r/2021/8" TargetMode="External"/><Relationship Id="rId7" Type="http://schemas.openxmlformats.org/officeDocument/2006/relationships/hyperlink" Target="https://or.njt.hu/eli/v01/335030/r/2021/8" TargetMode="External"/><Relationship Id="rId12" Type="http://schemas.openxmlformats.org/officeDocument/2006/relationships/hyperlink" Target="https://or.njt.hu/eli/v01/335030/r/2021/8" TargetMode="External"/><Relationship Id="rId17" Type="http://schemas.openxmlformats.org/officeDocument/2006/relationships/hyperlink" Target="https://or.njt.hu/eli/v01/335030/r/2021/8" TargetMode="External"/><Relationship Id="rId25" Type="http://schemas.openxmlformats.org/officeDocument/2006/relationships/hyperlink" Target="https://or.njt.hu/onkormanyzati-rendelet/2017-13-SP-2098" TargetMode="External"/><Relationship Id="rId33" Type="http://schemas.openxmlformats.org/officeDocument/2006/relationships/hyperlink" Target="https://or.njt.hu/eli/v01/335030/r/2021/8" TargetMode="External"/><Relationship Id="rId38" Type="http://schemas.openxmlformats.org/officeDocument/2006/relationships/hyperlink" Target="https://or.njt.hu/eli/v01/335030/r/2021/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r.njt.hu/eli/v01/335030/r/2021/8" TargetMode="External"/><Relationship Id="rId20" Type="http://schemas.openxmlformats.org/officeDocument/2006/relationships/hyperlink" Target="https://or.njt.hu/eli/v01/335030/r/2021/8" TargetMode="External"/><Relationship Id="rId29" Type="http://schemas.openxmlformats.org/officeDocument/2006/relationships/hyperlink" Target="https://or.njt.hu/eli/v01/335030/r/2021/8" TargetMode="External"/><Relationship Id="rId1" Type="http://schemas.openxmlformats.org/officeDocument/2006/relationships/styles" Target="styles.xml"/><Relationship Id="rId6" Type="http://schemas.openxmlformats.org/officeDocument/2006/relationships/hyperlink" Target="https://njt.hu/jogszabaly/2012-314-20-22" TargetMode="External"/><Relationship Id="rId11" Type="http://schemas.openxmlformats.org/officeDocument/2006/relationships/hyperlink" Target="https://or.njt.hu/eli/v01/335030/r/2021/8" TargetMode="External"/><Relationship Id="rId24" Type="http://schemas.openxmlformats.org/officeDocument/2006/relationships/hyperlink" Target="https://njt.hu/jogszabaly/1990-100-00-00" TargetMode="External"/><Relationship Id="rId32" Type="http://schemas.openxmlformats.org/officeDocument/2006/relationships/hyperlink" Target="https://or.njt.hu/eli/v01/335030/r/2021/8" TargetMode="External"/><Relationship Id="rId37" Type="http://schemas.openxmlformats.org/officeDocument/2006/relationships/hyperlink" Target="https://or.njt.hu/eli/v01/335030/r/2021/8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njt.hu/jogszabaly/2011-4301-02-00" TargetMode="External"/><Relationship Id="rId15" Type="http://schemas.openxmlformats.org/officeDocument/2006/relationships/hyperlink" Target="https://or.njt.hu/eli/v01/335030/r/2021/8" TargetMode="External"/><Relationship Id="rId23" Type="http://schemas.openxmlformats.org/officeDocument/2006/relationships/hyperlink" Target="https://or.njt.hu/eli/v01/335030/r/2021/8" TargetMode="External"/><Relationship Id="rId28" Type="http://schemas.openxmlformats.org/officeDocument/2006/relationships/hyperlink" Target="https://or.njt.hu/eli/v01/335030/r/2021/8" TargetMode="External"/><Relationship Id="rId36" Type="http://schemas.openxmlformats.org/officeDocument/2006/relationships/hyperlink" Target="https://or.njt.hu/eli/v01/335030/r/2021/8" TargetMode="External"/><Relationship Id="rId10" Type="http://schemas.openxmlformats.org/officeDocument/2006/relationships/hyperlink" Target="https://or.njt.hu/eli/v01/335030/r/2021/8" TargetMode="External"/><Relationship Id="rId19" Type="http://schemas.openxmlformats.org/officeDocument/2006/relationships/hyperlink" Target="https://or.njt.hu/eli/v01/335030/r/2021/8" TargetMode="External"/><Relationship Id="rId31" Type="http://schemas.openxmlformats.org/officeDocument/2006/relationships/hyperlink" Target="https://or.njt.hu/eli/v01/335030/r/2021/8" TargetMode="External"/><Relationship Id="rId4" Type="http://schemas.openxmlformats.org/officeDocument/2006/relationships/hyperlink" Target="https://njt.hu/jogszabaly/2016-74-00-00" TargetMode="External"/><Relationship Id="rId9" Type="http://schemas.openxmlformats.org/officeDocument/2006/relationships/hyperlink" Target="https://or.njt.hu/eli/v01/335030/r/2021/8" TargetMode="External"/><Relationship Id="rId14" Type="http://schemas.openxmlformats.org/officeDocument/2006/relationships/hyperlink" Target="https://or.njt.hu/eli/v01/335030/r/2021/8" TargetMode="External"/><Relationship Id="rId22" Type="http://schemas.openxmlformats.org/officeDocument/2006/relationships/hyperlink" Target="https://or.njt.hu/eli/v01/335030/r/2021/8" TargetMode="External"/><Relationship Id="rId27" Type="http://schemas.openxmlformats.org/officeDocument/2006/relationships/hyperlink" Target="https://or.njt.hu/eli/v01/335030/r/2021/8" TargetMode="External"/><Relationship Id="rId30" Type="http://schemas.openxmlformats.org/officeDocument/2006/relationships/hyperlink" Target="https://or.njt.hu/eli/v01/335030/r/2021/8" TargetMode="External"/><Relationship Id="rId35" Type="http://schemas.openxmlformats.org/officeDocument/2006/relationships/hyperlink" Target="https://or.njt.hu/eli/v01/335030/r/2021/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3808</Words>
  <Characters>26281</Characters>
  <Application>Microsoft Office Word</Application>
  <DocSecurity>0</DocSecurity>
  <Lines>219</Lines>
  <Paragraphs>60</Paragraphs>
  <ScaleCrop>false</ScaleCrop>
  <Company/>
  <LinksUpToDate>false</LinksUpToDate>
  <CharactersWithSpaces>30029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</cp:revision>
  <dcterms:created xsi:type="dcterms:W3CDTF">2023-01-25T09:21:00Z</dcterms:created>
  <dcterms:modified xsi:type="dcterms:W3CDTF">2023-01-25T09:26:00Z</dcterms:modified>
</cp:coreProperties>
</file>